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634FB" w14:textId="4A286DC2" w:rsidR="005102C2" w:rsidRPr="00071F4E" w:rsidRDefault="005102C2" w:rsidP="005102C2">
      <w:pPr>
        <w:pStyle w:val="CRCoverPage"/>
        <w:tabs>
          <w:tab w:val="left" w:pos="1980"/>
        </w:tabs>
        <w:rPr>
          <w:rFonts w:ascii="Times New Roman" w:eastAsia="SimSun" w:hAnsi="Times New Roman"/>
          <w:b/>
          <w:sz w:val="24"/>
          <w:lang w:val="en-US" w:eastAsia="zh-CN"/>
        </w:rPr>
      </w:pPr>
      <w:bookmarkStart w:id="0" w:name="_Hlk4140155"/>
      <w:r w:rsidRPr="00071F4E">
        <w:rPr>
          <w:rFonts w:ascii="Times New Roman" w:eastAsia="SimSun" w:hAnsi="Times New Roman"/>
          <w:b/>
          <w:sz w:val="24"/>
          <w:lang w:val="en-US" w:eastAsia="zh-CN"/>
        </w:rPr>
        <w:t>3GPP TSG RAN WG1 #10</w:t>
      </w:r>
      <w:r>
        <w:rPr>
          <w:rFonts w:ascii="Times New Roman" w:eastAsia="SimSun" w:hAnsi="Times New Roman"/>
          <w:b/>
          <w:sz w:val="24"/>
          <w:lang w:val="en-US" w:eastAsia="zh-CN"/>
        </w:rPr>
        <w:t>9</w:t>
      </w:r>
      <w:r w:rsidR="00880D46">
        <w:rPr>
          <w:rFonts w:ascii="Times New Roman" w:eastAsia="SimSun" w:hAnsi="Times New Roman"/>
          <w:b/>
          <w:sz w:val="24"/>
          <w:lang w:val="en-US" w:eastAsia="zh-CN"/>
        </w:rPr>
        <w:t>-e</w:t>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t xml:space="preserve">    R1-</w:t>
      </w:r>
      <w:r w:rsidRPr="00EB4027">
        <w:rPr>
          <w:rFonts w:ascii="Times New Roman" w:eastAsia="SimSun" w:hAnsi="Times New Roman"/>
          <w:b/>
          <w:sz w:val="24"/>
          <w:lang w:val="en-US" w:eastAsia="zh-CN"/>
        </w:rPr>
        <w:t>2</w:t>
      </w:r>
      <w:r>
        <w:rPr>
          <w:rFonts w:ascii="Times New Roman" w:eastAsia="SimSun" w:hAnsi="Times New Roman"/>
          <w:b/>
          <w:sz w:val="24"/>
          <w:lang w:val="en-US" w:eastAsia="zh-CN"/>
        </w:rPr>
        <w:t>203645</w:t>
      </w:r>
    </w:p>
    <w:p w14:paraId="0FFB4047" w14:textId="77777777" w:rsidR="005102C2" w:rsidRPr="00EB4027" w:rsidRDefault="005102C2" w:rsidP="005102C2">
      <w:pPr>
        <w:rPr>
          <w:rFonts w:ascii="Times New Roman" w:eastAsia="SimSun" w:hAnsi="Times New Roman" w:cs="Times New Roman"/>
          <w:b/>
          <w:szCs w:val="20"/>
          <w:lang w:eastAsia="zh-CN"/>
        </w:rPr>
      </w:pPr>
      <w:r w:rsidRPr="00EB4027">
        <w:rPr>
          <w:rFonts w:ascii="Times New Roman" w:eastAsia="SimSun" w:hAnsi="Times New Roman" w:cs="Times New Roman"/>
          <w:b/>
          <w:szCs w:val="20"/>
          <w:lang w:eastAsia="zh-CN"/>
        </w:rPr>
        <w:t xml:space="preserve">e-Meeting, </w:t>
      </w:r>
      <w:r>
        <w:rPr>
          <w:rFonts w:ascii="Times New Roman" w:eastAsia="SimSun" w:hAnsi="Times New Roman" w:cs="Times New Roman"/>
          <w:b/>
          <w:szCs w:val="20"/>
          <w:lang w:eastAsia="zh-CN"/>
        </w:rPr>
        <w:t>May 9</w:t>
      </w:r>
      <w:r w:rsidRPr="00B102F3">
        <w:rPr>
          <w:rFonts w:ascii="Times New Roman" w:eastAsia="SimSun" w:hAnsi="Times New Roman" w:cs="Times New Roman"/>
          <w:b/>
          <w:szCs w:val="20"/>
          <w:vertAlign w:val="superscript"/>
          <w:lang w:eastAsia="zh-CN"/>
        </w:rPr>
        <w:t>th</w:t>
      </w:r>
      <w:r>
        <w:rPr>
          <w:rFonts w:ascii="Times New Roman" w:eastAsia="SimSun" w:hAnsi="Times New Roman" w:cs="Times New Roman"/>
          <w:b/>
          <w:szCs w:val="20"/>
          <w:lang w:eastAsia="zh-CN"/>
        </w:rPr>
        <w:t xml:space="preserve"> </w:t>
      </w:r>
      <w:r w:rsidRPr="00EB4027">
        <w:rPr>
          <w:rFonts w:ascii="Times New Roman" w:eastAsia="SimSun" w:hAnsi="Times New Roman" w:cs="Times New Roman"/>
          <w:b/>
          <w:szCs w:val="20"/>
          <w:lang w:eastAsia="zh-CN"/>
        </w:rPr>
        <w:t xml:space="preserve">– </w:t>
      </w:r>
      <w:r>
        <w:rPr>
          <w:rFonts w:ascii="Times New Roman" w:eastAsia="SimSun" w:hAnsi="Times New Roman" w:cs="Times New Roman"/>
          <w:b/>
          <w:szCs w:val="20"/>
          <w:lang w:eastAsia="zh-CN"/>
        </w:rPr>
        <w:t>May 20</w:t>
      </w:r>
      <w:r w:rsidRPr="00B102F3">
        <w:rPr>
          <w:rFonts w:ascii="Times New Roman" w:eastAsia="SimSun" w:hAnsi="Times New Roman" w:cs="Times New Roman"/>
          <w:b/>
          <w:szCs w:val="20"/>
          <w:vertAlign w:val="superscript"/>
          <w:lang w:eastAsia="zh-CN"/>
        </w:rPr>
        <w:t>th</w:t>
      </w:r>
      <w:r w:rsidRPr="00EB4027">
        <w:rPr>
          <w:rFonts w:ascii="Times New Roman" w:eastAsia="SimSun" w:hAnsi="Times New Roman" w:cs="Times New Roman"/>
          <w:b/>
          <w:szCs w:val="20"/>
          <w:lang w:eastAsia="zh-CN"/>
        </w:rPr>
        <w:t>, 202</w:t>
      </w:r>
      <w:r>
        <w:rPr>
          <w:rFonts w:ascii="Times New Roman" w:eastAsia="SimSun" w:hAnsi="Times New Roman" w:cs="Times New Roman"/>
          <w:b/>
          <w:szCs w:val="20"/>
          <w:lang w:eastAsia="zh-CN"/>
        </w:rPr>
        <w:t>2</w:t>
      </w:r>
    </w:p>
    <w:bookmarkEnd w:id="0"/>
    <w:p w14:paraId="34DD9506" w14:textId="77777777" w:rsidR="005102C2" w:rsidRPr="00071F4E" w:rsidRDefault="005102C2" w:rsidP="005102C2">
      <w:pPr>
        <w:pStyle w:val="CRCoverPage"/>
        <w:tabs>
          <w:tab w:val="left" w:pos="1980"/>
        </w:tabs>
        <w:jc w:val="both"/>
        <w:rPr>
          <w:rFonts w:ascii="Times New Roman" w:hAnsi="Times New Roman"/>
          <w:b/>
          <w:bCs/>
          <w:sz w:val="24"/>
          <w:lang w:val="en-US"/>
        </w:rPr>
      </w:pPr>
    </w:p>
    <w:p w14:paraId="33AAC79E" w14:textId="77777777" w:rsidR="005102C2" w:rsidRPr="00071F4E" w:rsidRDefault="005102C2" w:rsidP="005102C2">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Pr>
          <w:rFonts w:ascii="Times New Roman" w:hAnsi="Times New Roman"/>
          <w:b/>
          <w:bCs/>
          <w:sz w:val="24"/>
          <w:lang w:val="en-US"/>
        </w:rPr>
        <w:t>9.4.1.1</w:t>
      </w:r>
    </w:p>
    <w:p w14:paraId="39B8DA55" w14:textId="77777777" w:rsidR="005102C2" w:rsidRPr="00071F4E" w:rsidRDefault="005102C2" w:rsidP="005102C2">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r>
      <w:proofErr w:type="spellStart"/>
      <w:r w:rsidRPr="00071F4E">
        <w:rPr>
          <w:rFonts w:ascii="Times New Roman" w:hAnsi="Times New Roman" w:cs="Times New Roman"/>
          <w:b/>
          <w:bCs/>
        </w:rPr>
        <w:t>InterDigital</w:t>
      </w:r>
      <w:proofErr w:type="spellEnd"/>
      <w:r w:rsidRPr="00071F4E">
        <w:rPr>
          <w:rFonts w:ascii="Times New Roman" w:hAnsi="Times New Roman" w:cs="Times New Roman"/>
          <w:b/>
          <w:bCs/>
        </w:rPr>
        <w:t>, Inc.</w:t>
      </w:r>
    </w:p>
    <w:p w14:paraId="039CB1DE" w14:textId="77777777" w:rsidR="005102C2" w:rsidRPr="00697126" w:rsidRDefault="005102C2" w:rsidP="005102C2">
      <w:pPr>
        <w:ind w:left="1985" w:hanging="1985"/>
        <w:rPr>
          <w:rFonts w:ascii="Times New Roman" w:hAnsi="Times New Roman" w:cs="Times New Roman"/>
          <w:b/>
          <w:bCs/>
          <w:lang w:val="en-GB"/>
        </w:rPr>
      </w:pPr>
      <w:r w:rsidRPr="00071F4E">
        <w:rPr>
          <w:rFonts w:ascii="Times New Roman" w:hAnsi="Times New Roman" w:cs="Times New Roman"/>
          <w:b/>
          <w:bCs/>
        </w:rPr>
        <w:t>Title:</w:t>
      </w:r>
      <w:r w:rsidRPr="00071F4E">
        <w:rPr>
          <w:rFonts w:ascii="Times New Roman" w:hAnsi="Times New Roman" w:cs="Times New Roman"/>
          <w:b/>
          <w:bCs/>
        </w:rPr>
        <w:tab/>
      </w:r>
      <w:r>
        <w:rPr>
          <w:rFonts w:ascii="Times New Roman" w:hAnsi="Times New Roman" w:cs="Times New Roman"/>
          <w:b/>
          <w:bCs/>
        </w:rPr>
        <w:t>SL channel access in unlicensed spectrum</w:t>
      </w:r>
    </w:p>
    <w:p w14:paraId="2D6053F6" w14:textId="77777777" w:rsidR="005102C2" w:rsidRPr="00071F4E" w:rsidRDefault="005102C2" w:rsidP="005102C2">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 and Decision</w:t>
      </w:r>
    </w:p>
    <w:p w14:paraId="6381D4B0" w14:textId="77777777" w:rsidR="005102C2" w:rsidRPr="00071F4E" w:rsidRDefault="005102C2" w:rsidP="005102C2">
      <w:pPr>
        <w:pStyle w:val="Heading1"/>
        <w:rPr>
          <w:rFonts w:ascii="Times New Roman" w:hAnsi="Times New Roman"/>
          <w:b/>
          <w:sz w:val="32"/>
          <w:szCs w:val="32"/>
        </w:rPr>
      </w:pPr>
      <w:bookmarkStart w:id="1" w:name="_Ref513464071"/>
      <w:r w:rsidRPr="00071F4E">
        <w:rPr>
          <w:rFonts w:ascii="Times New Roman" w:hAnsi="Times New Roman"/>
          <w:b/>
          <w:sz w:val="32"/>
          <w:szCs w:val="32"/>
        </w:rPr>
        <w:t>Introduction</w:t>
      </w:r>
      <w:bookmarkEnd w:id="1"/>
    </w:p>
    <w:p w14:paraId="06C9595B" w14:textId="77777777" w:rsidR="005102C2" w:rsidRDefault="005102C2" w:rsidP="005102C2">
      <w:pPr>
        <w:spacing w:before="120" w:after="120"/>
        <w:jc w:val="both"/>
        <w:rPr>
          <w:rFonts w:ascii="Times New Roman" w:hAnsi="Times New Roman" w:cs="Times New Roman"/>
        </w:rPr>
      </w:pPr>
      <w:r>
        <w:rPr>
          <w:rFonts w:ascii="Times New Roman" w:hAnsi="Times New Roman" w:cs="Times New Roman"/>
        </w:rPr>
        <w:t xml:space="preserve">RAN approved new WID on </w:t>
      </w:r>
      <w:proofErr w:type="spellStart"/>
      <w:r>
        <w:rPr>
          <w:rFonts w:ascii="Times New Roman" w:hAnsi="Times New Roman" w:cs="Times New Roman"/>
        </w:rPr>
        <w:t>sidelink</w:t>
      </w:r>
      <w:proofErr w:type="spellEnd"/>
      <w:r>
        <w:rPr>
          <w:rFonts w:ascii="Times New Roman" w:hAnsi="Times New Roman" w:cs="Times New Roman"/>
        </w:rPr>
        <w:t xml:space="preserve"> evolution for release 18 [1]. The justification of the WI is to expand the applicability of NR </w:t>
      </w:r>
      <w:proofErr w:type="spellStart"/>
      <w:r>
        <w:rPr>
          <w:rFonts w:ascii="Times New Roman" w:hAnsi="Times New Roman" w:cs="Times New Roman"/>
        </w:rPr>
        <w:t>sidelink</w:t>
      </w:r>
      <w:proofErr w:type="spellEnd"/>
      <w:r>
        <w:rPr>
          <w:rFonts w:ascii="Times New Roman" w:hAnsi="Times New Roman" w:cs="Times New Roman"/>
        </w:rPr>
        <w:t xml:space="preserve"> to commercial use cases that requires increased </w:t>
      </w:r>
      <w:proofErr w:type="spellStart"/>
      <w:r>
        <w:rPr>
          <w:rFonts w:ascii="Times New Roman" w:hAnsi="Times New Roman" w:cs="Times New Roman"/>
        </w:rPr>
        <w:t>sidelink</w:t>
      </w:r>
      <w:proofErr w:type="spellEnd"/>
      <w:r>
        <w:rPr>
          <w:rFonts w:ascii="Times New Roman" w:hAnsi="Times New Roman" w:cs="Times New Roman"/>
        </w:rPr>
        <w:t xml:space="preserve"> data rate and support of new carrier frequencies for </w:t>
      </w:r>
      <w:proofErr w:type="spellStart"/>
      <w:r>
        <w:rPr>
          <w:rFonts w:ascii="Times New Roman" w:hAnsi="Times New Roman" w:cs="Times New Roman"/>
        </w:rPr>
        <w:t>sidelink</w:t>
      </w:r>
      <w:proofErr w:type="spellEnd"/>
      <w:r>
        <w:rPr>
          <w:rFonts w:ascii="Times New Roman" w:hAnsi="Times New Roman" w:cs="Times New Roman"/>
        </w:rPr>
        <w:t xml:space="preserve">. More specifically, the support of unlicensed spectrum and FR2. The WID includes the following objective: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5102C2" w:rsidRPr="00335DCA" w14:paraId="752F49CB" w14:textId="77777777" w:rsidTr="00B74B6A">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75759D5F" w14:textId="77777777" w:rsidR="005102C2" w:rsidRPr="00301D99" w:rsidRDefault="005102C2" w:rsidP="00B74B6A">
            <w:pPr>
              <w:overflowPunct w:val="0"/>
              <w:autoSpaceDE w:val="0"/>
              <w:autoSpaceDN w:val="0"/>
              <w:adjustRightInd w:val="0"/>
              <w:spacing w:before="120" w:after="0" w:line="240" w:lineRule="auto"/>
              <w:textAlignment w:val="baseline"/>
              <w:rPr>
                <w:rFonts w:ascii="Times" w:hAnsi="Times" w:cs="Times"/>
                <w:i/>
                <w:iCs/>
              </w:rPr>
            </w:pPr>
            <w:r w:rsidRPr="00301D99">
              <w:rPr>
                <w:rFonts w:ascii="Times" w:hAnsi="Times" w:cs="Times"/>
                <w:i/>
                <w:iCs/>
              </w:rPr>
              <w:t xml:space="preserve">Study and specify support of </w:t>
            </w:r>
            <w:proofErr w:type="spellStart"/>
            <w:r w:rsidRPr="00301D99">
              <w:rPr>
                <w:rFonts w:ascii="Times" w:hAnsi="Times" w:cs="Times"/>
                <w:i/>
                <w:iCs/>
              </w:rPr>
              <w:t>sidelink</w:t>
            </w:r>
            <w:proofErr w:type="spellEnd"/>
            <w:r w:rsidRPr="00301D99">
              <w:rPr>
                <w:rFonts w:ascii="Times" w:hAnsi="Times" w:cs="Times"/>
                <w:i/>
                <w:iCs/>
              </w:rPr>
              <w:t xml:space="preserve"> on unlicensed spectrum for both mode 1 and mode 2 where </w:t>
            </w:r>
            <w:proofErr w:type="spellStart"/>
            <w:r w:rsidRPr="00301D99">
              <w:rPr>
                <w:rFonts w:ascii="Times" w:hAnsi="Times" w:cs="Times"/>
                <w:i/>
                <w:iCs/>
              </w:rPr>
              <w:t>Uu</w:t>
            </w:r>
            <w:proofErr w:type="spellEnd"/>
            <w:r w:rsidRPr="00301D99">
              <w:rPr>
                <w:rFonts w:ascii="Times" w:hAnsi="Times" w:cs="Times"/>
                <w:i/>
                <w:iCs/>
              </w:rPr>
              <w:t xml:space="preserve"> operation for mode 1 is limited to licensed spectrum only [RAN1, RAN2, RAN4]</w:t>
            </w:r>
          </w:p>
          <w:p w14:paraId="3C2330E2" w14:textId="77777777" w:rsidR="005102C2" w:rsidRPr="007C7532" w:rsidRDefault="005102C2" w:rsidP="005102C2">
            <w:pPr>
              <w:pStyle w:val="ListParagraph"/>
              <w:numPr>
                <w:ilvl w:val="0"/>
                <w:numId w:val="13"/>
              </w:numPr>
              <w:spacing w:before="120" w:after="120"/>
              <w:jc w:val="both"/>
              <w:rPr>
                <w:rFonts w:ascii="Times New Roman" w:hAnsi="Times New Roman" w:cs="Times New Roman"/>
                <w:i/>
                <w:iCs/>
              </w:rPr>
            </w:pPr>
            <w:r w:rsidRPr="007C7532">
              <w:rPr>
                <w:rFonts w:ascii="Times New Roman" w:hAnsi="Times New Roman" w:cs="Times New Roman"/>
                <w:i/>
                <w:iCs/>
              </w:rPr>
              <w:t xml:space="preserve">Channel access mechanisms from NR-U shall be reused for </w:t>
            </w:r>
            <w:proofErr w:type="spellStart"/>
            <w:r w:rsidRPr="007C7532">
              <w:rPr>
                <w:rFonts w:ascii="Times New Roman" w:hAnsi="Times New Roman" w:cs="Times New Roman"/>
                <w:i/>
                <w:iCs/>
              </w:rPr>
              <w:t>sidelink</w:t>
            </w:r>
            <w:proofErr w:type="spellEnd"/>
            <w:r w:rsidRPr="007C7532">
              <w:rPr>
                <w:rFonts w:ascii="Times New Roman" w:hAnsi="Times New Roman" w:cs="Times New Roman"/>
                <w:i/>
                <w:iCs/>
              </w:rPr>
              <w:t xml:space="preserve"> unlicensed operation</w:t>
            </w:r>
          </w:p>
          <w:p w14:paraId="2D17332E" w14:textId="77777777" w:rsidR="005102C2" w:rsidRPr="007C7532" w:rsidRDefault="005102C2" w:rsidP="005102C2">
            <w:pPr>
              <w:pStyle w:val="ListParagraph"/>
              <w:numPr>
                <w:ilvl w:val="1"/>
                <w:numId w:val="13"/>
              </w:numPr>
              <w:spacing w:before="120" w:after="120"/>
              <w:jc w:val="both"/>
              <w:rPr>
                <w:rFonts w:ascii="Times New Roman" w:hAnsi="Times New Roman" w:cs="Times New Roman"/>
                <w:i/>
                <w:iCs/>
              </w:rPr>
            </w:pPr>
            <w:bookmarkStart w:id="2" w:name="_Hlk89917081"/>
            <w:r w:rsidRPr="007C7532">
              <w:rPr>
                <w:rFonts w:ascii="Times New Roman" w:hAnsi="Times New Roman" w:cs="Times New Roman"/>
                <w:i/>
                <w:iCs/>
              </w:rPr>
              <w:t xml:space="preserve">Assess the applicability of </w:t>
            </w:r>
            <w:proofErr w:type="spellStart"/>
            <w:r w:rsidRPr="007C7532">
              <w:rPr>
                <w:rFonts w:ascii="Times New Roman" w:hAnsi="Times New Roman" w:cs="Times New Roman"/>
                <w:i/>
                <w:iCs/>
              </w:rPr>
              <w:t>sidelink</w:t>
            </w:r>
            <w:proofErr w:type="spellEnd"/>
            <w:r w:rsidRPr="007C7532">
              <w:rPr>
                <w:rFonts w:ascii="Times New Roman" w:hAnsi="Times New Roman" w:cs="Times New Roman"/>
                <w:i/>
                <w:iCs/>
              </w:rPr>
              <w:t xml:space="preserve"> resource reservation from Rel-16/Rel-17 to </w:t>
            </w:r>
            <w:proofErr w:type="spellStart"/>
            <w:r w:rsidRPr="007C7532">
              <w:rPr>
                <w:rFonts w:ascii="Times New Roman" w:hAnsi="Times New Roman" w:cs="Times New Roman"/>
                <w:i/>
                <w:iCs/>
              </w:rPr>
              <w:t>sidelink</w:t>
            </w:r>
            <w:proofErr w:type="spellEnd"/>
            <w:r w:rsidRPr="007C7532">
              <w:rPr>
                <w:rFonts w:ascii="Times New Roman" w:hAnsi="Times New Roman" w:cs="Times New Roman"/>
                <w:i/>
                <w:iCs/>
              </w:rPr>
              <w:t xml:space="preserve"> unlicensed operation within the boundaries of unlicensed channel access mechanism and operation</w:t>
            </w:r>
          </w:p>
          <w:p w14:paraId="6E1346D2" w14:textId="77777777" w:rsidR="005102C2" w:rsidRPr="00664FC9" w:rsidRDefault="005102C2" w:rsidP="005102C2">
            <w:pPr>
              <w:pStyle w:val="ListParagraph"/>
              <w:numPr>
                <w:ilvl w:val="2"/>
                <w:numId w:val="13"/>
              </w:numPr>
              <w:spacing w:before="120" w:after="120"/>
              <w:jc w:val="both"/>
              <w:rPr>
                <w:rFonts w:ascii="Times New Roman" w:hAnsi="Times New Roman" w:cs="Times New Roman"/>
                <w:i/>
                <w:iCs/>
              </w:rPr>
            </w:pPr>
            <w:r w:rsidRPr="00664FC9">
              <w:rPr>
                <w:rFonts w:ascii="Times New Roman" w:hAnsi="Times New Roman" w:cs="Times New Roman"/>
                <w:i/>
                <w:iCs/>
              </w:rPr>
              <w:t>No specific enhancements for Rel-17 resource allocation mechanisms</w:t>
            </w:r>
            <w:bookmarkEnd w:id="2"/>
          </w:p>
          <w:p w14:paraId="7490E1B1" w14:textId="77777777" w:rsidR="005102C2" w:rsidRPr="00664FC9" w:rsidRDefault="005102C2" w:rsidP="005102C2">
            <w:pPr>
              <w:pStyle w:val="ListParagraph"/>
              <w:numPr>
                <w:ilvl w:val="2"/>
                <w:numId w:val="13"/>
              </w:numPr>
              <w:spacing w:before="120" w:after="120"/>
              <w:jc w:val="both"/>
              <w:rPr>
                <w:rFonts w:ascii="Times New Roman" w:hAnsi="Times New Roman" w:cs="Times New Roman"/>
                <w:i/>
                <w:iCs/>
              </w:rPr>
            </w:pPr>
            <w:r w:rsidRPr="00664FC9">
              <w:rPr>
                <w:rFonts w:ascii="Times New Roman" w:hAnsi="Times New Roman" w:cs="Times New Roman"/>
                <w:i/>
                <w:iCs/>
              </w:rPr>
              <w:t>If the existing NR-U channel access framework does not support the required SL-U functionality, WGs will make appropriate recommendations for RAN approval.</w:t>
            </w:r>
          </w:p>
        </w:tc>
      </w:tr>
    </w:tbl>
    <w:p w14:paraId="322EF2BF" w14:textId="77777777" w:rsidR="005102C2" w:rsidRDefault="005102C2" w:rsidP="005102C2">
      <w:pPr>
        <w:spacing w:before="120" w:after="120"/>
        <w:jc w:val="both"/>
        <w:rPr>
          <w:rFonts w:ascii="Times New Roman" w:hAnsi="Times New Roman" w:cs="Times New Roman"/>
        </w:rPr>
      </w:pPr>
      <w:r>
        <w:rPr>
          <w:rFonts w:ascii="Times New Roman" w:hAnsi="Times New Roman" w:cs="Times New Roman"/>
        </w:rPr>
        <w:t xml:space="preserve">In this contribution, we discuss different aspects of channel access in </w:t>
      </w:r>
      <w:proofErr w:type="spellStart"/>
      <w:r>
        <w:rPr>
          <w:rFonts w:ascii="Times New Roman" w:hAnsi="Times New Roman" w:cs="Times New Roman"/>
        </w:rPr>
        <w:t>sidelink</w:t>
      </w:r>
      <w:proofErr w:type="spellEnd"/>
      <w:r>
        <w:rPr>
          <w:rFonts w:ascii="Times New Roman" w:hAnsi="Times New Roman" w:cs="Times New Roman"/>
        </w:rPr>
        <w:t xml:space="preserve"> unlicensed spectrum as well as evaluation methodology.  </w:t>
      </w:r>
    </w:p>
    <w:p w14:paraId="4E2368EB" w14:textId="77777777" w:rsidR="005102C2" w:rsidRDefault="005102C2" w:rsidP="005102C2">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t>Discussion</w:t>
      </w:r>
    </w:p>
    <w:p w14:paraId="3F7CEFEA" w14:textId="77777777" w:rsidR="005102C2" w:rsidRDefault="005102C2" w:rsidP="005102C2">
      <w:pPr>
        <w:pStyle w:val="Heading2"/>
      </w:pPr>
      <w:proofErr w:type="spellStart"/>
      <w:r>
        <w:t>Sidelink</w:t>
      </w:r>
      <w:proofErr w:type="spellEnd"/>
      <w:r>
        <w:t xml:space="preserve"> channel access</w:t>
      </w:r>
    </w:p>
    <w:p w14:paraId="370CB71B" w14:textId="77777777" w:rsidR="005102C2" w:rsidRPr="004747C6" w:rsidRDefault="005102C2" w:rsidP="005102C2">
      <w:pPr>
        <w:pStyle w:val="Heading3"/>
        <w:tabs>
          <w:tab w:val="clear" w:pos="4500"/>
          <w:tab w:val="num" w:pos="810"/>
        </w:tabs>
        <w:ind w:left="810" w:hanging="810"/>
      </w:pPr>
      <w:r>
        <w:t>Channel access modes for SL U</w:t>
      </w:r>
    </w:p>
    <w:p w14:paraId="7DD94B24" w14:textId="77777777" w:rsidR="005102C2" w:rsidRDefault="005102C2" w:rsidP="005102C2">
      <w:pPr>
        <w:rPr>
          <w:rFonts w:ascii="Times New Roman" w:hAnsi="Times New Roman" w:cs="Times New Roman"/>
          <w:lang w:val="en-GB" w:eastAsia="zh-CN"/>
        </w:rPr>
      </w:pPr>
      <w:r>
        <w:rPr>
          <w:rFonts w:ascii="Times New Roman" w:hAnsi="Times New Roman" w:cs="Times New Roman"/>
          <w:lang w:val="en-GB" w:eastAsia="zh-CN"/>
        </w:rPr>
        <w:t>NR</w:t>
      </w:r>
      <w:r w:rsidRPr="00E45EB7">
        <w:rPr>
          <w:rFonts w:ascii="Times New Roman" w:hAnsi="Times New Roman" w:cs="Times New Roman"/>
          <w:lang w:val="en-GB" w:eastAsia="zh-CN"/>
        </w:rPr>
        <w:t xml:space="preserve"> </w:t>
      </w:r>
      <w:r>
        <w:rPr>
          <w:rFonts w:ascii="Times New Roman" w:hAnsi="Times New Roman" w:cs="Times New Roman"/>
          <w:lang w:val="en-GB" w:eastAsia="zh-CN"/>
        </w:rPr>
        <w:t xml:space="preserve">Rel-16 introduced the n46, n96 and n102 operating bands in FR1 for unlicensed spectrum </w:t>
      </w:r>
      <w:r>
        <w:rPr>
          <w:rFonts w:ascii="Times New Roman" w:hAnsi="Times New Roman" w:cs="Times New Roman"/>
          <w:lang w:val="en-GB" w:eastAsia="zh-CN"/>
        </w:rPr>
        <w:fldChar w:fldCharType="begin"/>
      </w:r>
      <w:r>
        <w:rPr>
          <w:rFonts w:ascii="Times New Roman" w:hAnsi="Times New Roman" w:cs="Times New Roman"/>
          <w:lang w:val="en-GB" w:eastAsia="zh-CN"/>
        </w:rPr>
        <w:instrText xml:space="preserve"> REF _Ref101857759 \r \h </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lang w:val="en-GB" w:eastAsia="zh-CN"/>
        </w:rPr>
        <w:t>[2]</w:t>
      </w:r>
      <w:r>
        <w:rPr>
          <w:rFonts w:ascii="Times New Roman" w:hAnsi="Times New Roman" w:cs="Times New Roman"/>
          <w:lang w:val="en-GB" w:eastAsia="zh-CN"/>
        </w:rPr>
        <w:fldChar w:fldCharType="end"/>
      </w:r>
      <w:r>
        <w:rPr>
          <w:rFonts w:ascii="Times New Roman" w:hAnsi="Times New Roman" w:cs="Times New Roman"/>
          <w:lang w:val="en-GB" w:eastAsia="zh-CN"/>
        </w:rPr>
        <w:t xml:space="preserve">. Those bands can be used by transmitters that are using the same 3GPP RAT or different 3GPP RAT such as NR-U and LTE LAA. Furthermore, non-3GPP systems can also use the unlicensed band. For example, the n46 band can be used by </w:t>
      </w:r>
      <w:proofErr w:type="spellStart"/>
      <w:r>
        <w:rPr>
          <w:rFonts w:ascii="Times New Roman" w:hAnsi="Times New Roman" w:cs="Times New Roman"/>
          <w:lang w:val="en-GB" w:eastAsia="zh-CN"/>
        </w:rPr>
        <w:t>WiFi</w:t>
      </w:r>
      <w:proofErr w:type="spellEnd"/>
      <w:r>
        <w:rPr>
          <w:rFonts w:ascii="Times New Roman" w:hAnsi="Times New Roman" w:cs="Times New Roman"/>
          <w:lang w:val="en-GB" w:eastAsia="zh-CN"/>
        </w:rPr>
        <w:t xml:space="preserve"> transmitters. To ensure fair coexistence between different unlicensed users and to stay compliant with regulation, TS 37.213 defines the rules to access the channel for different type of transmissions and different modes of operation. Two channel access modes are supported in NR U: dynamic channel access mode (LBE) and semi-static channel access mode (FBE). LBE mode supports LBT Type 1 with different channel access priority class (CAPC). LBE mode also supports LBT Type 2A/2B/2C with sensing duration of 25us/16us/0us respectively. In FBE mode, fixed frame period (FFP) is configured to allow a channel access at pre-determined occasions. The </w:t>
      </w:r>
      <w:proofErr w:type="spellStart"/>
      <w:r>
        <w:rPr>
          <w:rFonts w:ascii="Times New Roman" w:hAnsi="Times New Roman" w:cs="Times New Roman"/>
          <w:lang w:val="en-GB" w:eastAsia="zh-CN"/>
        </w:rPr>
        <w:t>gNB</w:t>
      </w:r>
      <w:proofErr w:type="spellEnd"/>
      <w:r>
        <w:rPr>
          <w:rFonts w:ascii="Times New Roman" w:hAnsi="Times New Roman" w:cs="Times New Roman"/>
          <w:lang w:val="en-GB" w:eastAsia="zh-CN"/>
        </w:rPr>
        <w:t>/UE senses the channel for 9us, 16us or 25us interval before transmitting depending on whether the channel occupancy time is initiated or is to be shared from the UE/</w:t>
      </w:r>
      <w:proofErr w:type="spellStart"/>
      <w:r>
        <w:rPr>
          <w:rFonts w:ascii="Times New Roman" w:hAnsi="Times New Roman" w:cs="Times New Roman"/>
          <w:lang w:val="en-GB" w:eastAsia="zh-CN"/>
        </w:rPr>
        <w:t>gNB</w:t>
      </w:r>
      <w:proofErr w:type="spellEnd"/>
      <w:r>
        <w:rPr>
          <w:rFonts w:ascii="Times New Roman" w:hAnsi="Times New Roman" w:cs="Times New Roman"/>
          <w:lang w:val="en-GB" w:eastAsia="zh-CN"/>
        </w:rPr>
        <w:t xml:space="preserve"> and the gap between UL and DL bursts. </w:t>
      </w:r>
    </w:p>
    <w:p w14:paraId="14249719" w14:textId="7E014FF6" w:rsidR="005102C2" w:rsidRDefault="005102C2" w:rsidP="005102C2">
      <w:pPr>
        <w:rPr>
          <w:rFonts w:ascii="Times New Roman" w:hAnsi="Times New Roman" w:cs="Times New Roman"/>
          <w:lang w:val="en-GB" w:eastAsia="zh-CN"/>
        </w:rPr>
      </w:pPr>
      <w:r>
        <w:rPr>
          <w:rFonts w:ascii="Times New Roman" w:hAnsi="Times New Roman" w:cs="Times New Roman"/>
          <w:lang w:val="en-GB" w:eastAsia="zh-CN"/>
        </w:rPr>
        <w:lastRenderedPageBreak/>
        <w:t>In LBE mode, there is no restriction on the time of accessing the channel</w:t>
      </w:r>
      <w:r w:rsidR="007F14F3">
        <w:rPr>
          <w:rFonts w:ascii="Times New Roman" w:hAnsi="Times New Roman" w:cs="Times New Roman"/>
          <w:lang w:val="en-GB" w:eastAsia="zh-CN"/>
        </w:rPr>
        <w:t xml:space="preserve"> as the UE can perform LBT whenever it has traffic to transmit. </w:t>
      </w:r>
      <w:r>
        <w:rPr>
          <w:rFonts w:ascii="Times New Roman" w:hAnsi="Times New Roman" w:cs="Times New Roman"/>
          <w:lang w:val="en-GB" w:eastAsia="zh-CN"/>
        </w:rPr>
        <w:t>LBE is more suited for co-existence in uncontrolled environments whereas FBE mode is suitable for controlled environments in case it can be guaranteed that only users of the same network are present. For SL U, both LBE and FBE modes can be considered depending on the operating scenario. We think SL U can support the existing channel access modes for PSSCH and PSCCH as baseline.</w:t>
      </w:r>
    </w:p>
    <w:p w14:paraId="5AC546AA" w14:textId="77777777" w:rsidR="005102C2" w:rsidRDefault="005102C2" w:rsidP="005102C2">
      <w:pPr>
        <w:pStyle w:val="3GPPText"/>
        <w:rPr>
          <w:rFonts w:eastAsiaTheme="minorEastAsia"/>
          <w:i/>
          <w:szCs w:val="22"/>
        </w:rPr>
      </w:pPr>
      <w:r w:rsidRPr="00144D39">
        <w:rPr>
          <w:rFonts w:eastAsiaTheme="minorEastAsia"/>
          <w:b/>
          <w:bCs/>
          <w:i/>
          <w:szCs w:val="22"/>
          <w:u w:val="single"/>
        </w:rPr>
        <w:t xml:space="preserve">Proposal </w:t>
      </w:r>
      <w:r>
        <w:rPr>
          <w:rFonts w:eastAsiaTheme="minorEastAsia"/>
          <w:b/>
          <w:bCs/>
          <w:i/>
          <w:szCs w:val="22"/>
          <w:u w:val="single"/>
        </w:rPr>
        <w:t>1</w:t>
      </w:r>
      <w:r w:rsidRPr="00144D39">
        <w:rPr>
          <w:rFonts w:eastAsiaTheme="minorEastAsia"/>
          <w:i/>
          <w:szCs w:val="22"/>
        </w:rPr>
        <w:t xml:space="preserve">: </w:t>
      </w:r>
      <w:r>
        <w:rPr>
          <w:rFonts w:eastAsiaTheme="minorEastAsia"/>
          <w:i/>
          <w:szCs w:val="22"/>
        </w:rPr>
        <w:t>SL unlicensed channel access for PSSCH/PSCCH uses NR U LBE and FBE channel access procedures as a baseline.</w:t>
      </w:r>
    </w:p>
    <w:p w14:paraId="5D34C485" w14:textId="77777777" w:rsidR="005102C2" w:rsidRPr="004747C6" w:rsidRDefault="005102C2" w:rsidP="005102C2">
      <w:pPr>
        <w:pStyle w:val="Heading3"/>
        <w:tabs>
          <w:tab w:val="clear" w:pos="4500"/>
          <w:tab w:val="num" w:pos="810"/>
        </w:tabs>
        <w:ind w:left="810" w:hanging="810"/>
      </w:pPr>
      <w:r>
        <w:t xml:space="preserve">Start of </w:t>
      </w:r>
      <w:proofErr w:type="spellStart"/>
      <w:r>
        <w:t>sidelink</w:t>
      </w:r>
      <w:proofErr w:type="spellEnd"/>
      <w:r>
        <w:t xml:space="preserve"> transmission in SL U</w:t>
      </w:r>
    </w:p>
    <w:p w14:paraId="4C63F736" w14:textId="77777777" w:rsidR="005102C2" w:rsidRPr="00F55E19" w:rsidRDefault="005102C2" w:rsidP="005102C2">
      <w:pPr>
        <w:pStyle w:val="3GPPText"/>
      </w:pPr>
      <w:r>
        <w:rPr>
          <w:rFonts w:eastAsiaTheme="minorHAnsi"/>
          <w:szCs w:val="22"/>
          <w:lang w:val="en-GB" w:eastAsia="zh-CN"/>
        </w:rPr>
        <w:t xml:space="preserve">Mini slot-based transmission is a key feature in unlicensed spectrum to reduce the impact of LBT procedure on start of the transmission. The LBT procedure may finish after the start of a slot, and with mini-slot feature, the transmission is allowed to start at a later occasion within the slot. In LTE LAA, allowing a start of PDSCH transmission in the second slot of a subframe was supported to reduce the impact from the limitation of starting only at the beginning of a subframe. In NR, more flexible design was adopted from the first release, allowing the downlink and uplink transmissions to start at a symbol within the slot. The situation is different for NR </w:t>
      </w:r>
      <w:proofErr w:type="spellStart"/>
      <w:r>
        <w:rPr>
          <w:rFonts w:eastAsiaTheme="minorHAnsi"/>
          <w:szCs w:val="22"/>
          <w:lang w:val="en-GB" w:eastAsia="zh-CN"/>
        </w:rPr>
        <w:t>sidelink</w:t>
      </w:r>
      <w:proofErr w:type="spellEnd"/>
      <w:r>
        <w:rPr>
          <w:rFonts w:eastAsiaTheme="minorHAnsi"/>
          <w:szCs w:val="22"/>
          <w:lang w:val="en-GB" w:eastAsia="zh-CN"/>
        </w:rPr>
        <w:t xml:space="preserve"> as mini-slot transmission is currently not supported. Mini-slot transmission in </w:t>
      </w:r>
      <w:proofErr w:type="spellStart"/>
      <w:r>
        <w:rPr>
          <w:rFonts w:eastAsiaTheme="minorHAnsi"/>
          <w:szCs w:val="22"/>
          <w:lang w:val="en-GB" w:eastAsia="zh-CN"/>
        </w:rPr>
        <w:t>sidelink</w:t>
      </w:r>
      <w:proofErr w:type="spellEnd"/>
      <w:r>
        <w:rPr>
          <w:rFonts w:eastAsiaTheme="minorHAnsi"/>
          <w:szCs w:val="22"/>
          <w:lang w:val="en-GB" w:eastAsia="zh-CN"/>
        </w:rPr>
        <w:t xml:space="preserve"> requires the UE to monitor and decode SCI per symbol level to determine the presence of PSSCH transmission. Given that the UE itself may need to transmit its own PSSCHs, the probability of missing other transmission intended to the UE will increase. This will worsen the existing half-duplex issue in </w:t>
      </w:r>
      <w:proofErr w:type="spellStart"/>
      <w:r>
        <w:rPr>
          <w:rFonts w:eastAsiaTheme="minorHAnsi"/>
          <w:szCs w:val="22"/>
          <w:lang w:val="en-GB" w:eastAsia="zh-CN"/>
        </w:rPr>
        <w:t>sidelink</w:t>
      </w:r>
      <w:proofErr w:type="spellEnd"/>
      <w:r>
        <w:rPr>
          <w:rFonts w:eastAsiaTheme="minorHAnsi"/>
          <w:szCs w:val="22"/>
          <w:lang w:val="en-GB" w:eastAsia="zh-CN"/>
        </w:rPr>
        <w:t xml:space="preserve"> communication. Thus, </w:t>
      </w:r>
      <w:r>
        <w:t>slot-based transmission can be considered as baseline in SL U and other enhancements can be studied. For example, a channel reservation signal to occupy the channel when LBT procedure ends before/after the start of a slot can be considered.</w:t>
      </w:r>
    </w:p>
    <w:p w14:paraId="320FA4BD" w14:textId="77777777" w:rsidR="005102C2" w:rsidRDefault="005102C2" w:rsidP="005102C2">
      <w:pPr>
        <w:pStyle w:val="3GPPText"/>
        <w:rPr>
          <w:rFonts w:eastAsiaTheme="minorEastAsia"/>
          <w:i/>
          <w:szCs w:val="22"/>
        </w:rPr>
      </w:pPr>
      <w:r w:rsidRPr="00EE2DDD">
        <w:rPr>
          <w:rFonts w:eastAsiaTheme="minorEastAsia"/>
          <w:b/>
          <w:bCs/>
          <w:i/>
          <w:szCs w:val="22"/>
          <w:u w:val="single"/>
        </w:rPr>
        <w:t xml:space="preserve">Proposal </w:t>
      </w:r>
      <w:r>
        <w:rPr>
          <w:rFonts w:eastAsiaTheme="minorEastAsia"/>
          <w:b/>
          <w:bCs/>
          <w:i/>
          <w:szCs w:val="22"/>
          <w:u w:val="single"/>
        </w:rPr>
        <w:t>2</w:t>
      </w:r>
      <w:r w:rsidRPr="00EE2DDD">
        <w:rPr>
          <w:rFonts w:eastAsiaTheme="minorEastAsia"/>
          <w:i/>
          <w:szCs w:val="22"/>
        </w:rPr>
        <w:t xml:space="preserve">: </w:t>
      </w:r>
      <w:r>
        <w:rPr>
          <w:rFonts w:eastAsiaTheme="minorEastAsia"/>
          <w:i/>
          <w:szCs w:val="22"/>
        </w:rPr>
        <w:t>Prioritize</w:t>
      </w:r>
      <w:r w:rsidRPr="00EE2DDD">
        <w:rPr>
          <w:rFonts w:eastAsiaTheme="minorEastAsia"/>
          <w:i/>
          <w:szCs w:val="22"/>
        </w:rPr>
        <w:t xml:space="preserve"> slot based</w:t>
      </w:r>
      <w:r>
        <w:rPr>
          <w:rFonts w:eastAsiaTheme="minorEastAsia"/>
          <w:i/>
          <w:szCs w:val="22"/>
        </w:rPr>
        <w:t xml:space="preserve"> PSSCH/PSCCH design in SL U as in SL licensed spectrum.</w:t>
      </w:r>
    </w:p>
    <w:p w14:paraId="1D2FC380" w14:textId="77777777" w:rsidR="005102C2" w:rsidRPr="00093330" w:rsidRDefault="005102C2" w:rsidP="005102C2">
      <w:pPr>
        <w:pStyle w:val="Heading3"/>
        <w:tabs>
          <w:tab w:val="clear" w:pos="4500"/>
          <w:tab w:val="num" w:pos="810"/>
        </w:tabs>
        <w:ind w:left="810" w:hanging="810"/>
      </w:pPr>
      <w:r>
        <w:t>Multiple transmissions within a COT</w:t>
      </w:r>
    </w:p>
    <w:p w14:paraId="4C6BBB00" w14:textId="77777777" w:rsidR="005102C2" w:rsidRPr="00780900" w:rsidRDefault="005102C2" w:rsidP="005102C2">
      <w:pPr>
        <w:rPr>
          <w:rFonts w:ascii="Times New Roman" w:eastAsia="SimSun" w:hAnsi="Times New Roman" w:cs="Times New Roman"/>
          <w:szCs w:val="20"/>
        </w:rPr>
      </w:pPr>
      <w:r w:rsidRPr="00F84BFC">
        <w:rPr>
          <w:rFonts w:ascii="Times New Roman" w:hAnsi="Times New Roman" w:cs="Times New Roman"/>
          <w:lang w:val="en-GB" w:eastAsia="zh-CN"/>
        </w:rPr>
        <w:t>NR-U</w:t>
      </w:r>
      <w:r>
        <w:rPr>
          <w:rFonts w:ascii="Times New Roman" w:hAnsi="Times New Roman" w:cs="Times New Roman"/>
          <w:lang w:val="en-GB" w:eastAsia="zh-CN"/>
        </w:rPr>
        <w:t xml:space="preserve"> </w:t>
      </w:r>
      <w:r w:rsidRPr="00F84BFC">
        <w:rPr>
          <w:rFonts w:ascii="Times New Roman" w:hAnsi="Times New Roman" w:cs="Times New Roman"/>
          <w:lang w:val="en-GB" w:eastAsia="zh-CN"/>
        </w:rPr>
        <w:t>support</w:t>
      </w:r>
      <w:r>
        <w:rPr>
          <w:rFonts w:ascii="Times New Roman" w:hAnsi="Times New Roman" w:cs="Times New Roman"/>
          <w:lang w:val="en-GB" w:eastAsia="zh-CN"/>
        </w:rPr>
        <w:t>s</w:t>
      </w:r>
      <w:r w:rsidRPr="00F84BFC">
        <w:rPr>
          <w:rFonts w:ascii="Times New Roman" w:hAnsi="Times New Roman" w:cs="Times New Roman"/>
          <w:lang w:val="en-GB" w:eastAsia="zh-CN"/>
        </w:rPr>
        <w:t xml:space="preserve"> multi-slot scheduling</w:t>
      </w:r>
      <w:r>
        <w:rPr>
          <w:rFonts w:ascii="Times New Roman" w:hAnsi="Times New Roman" w:cs="Times New Roman"/>
          <w:lang w:val="en-GB" w:eastAsia="zh-CN"/>
        </w:rPr>
        <w:t xml:space="preserve"> for uplink</w:t>
      </w:r>
      <w:r w:rsidRPr="00F84BFC">
        <w:rPr>
          <w:rFonts w:ascii="Times New Roman" w:hAnsi="Times New Roman" w:cs="Times New Roman"/>
          <w:lang w:val="en-GB" w:eastAsia="zh-CN"/>
        </w:rPr>
        <w:t>, where a single DCI can schedule multiple consecutive PUSCH transmission</w:t>
      </w:r>
      <w:r>
        <w:rPr>
          <w:rFonts w:ascii="Times New Roman" w:hAnsi="Times New Roman" w:cs="Times New Roman"/>
          <w:lang w:val="en-GB" w:eastAsia="zh-CN"/>
        </w:rPr>
        <w:t>s</w:t>
      </w:r>
      <w:r w:rsidRPr="00F84BFC">
        <w:rPr>
          <w:rFonts w:ascii="Times New Roman" w:hAnsi="Times New Roman" w:cs="Times New Roman"/>
          <w:lang w:val="en-GB" w:eastAsia="zh-CN"/>
        </w:rPr>
        <w:t>. On each slot</w:t>
      </w:r>
      <w:r>
        <w:rPr>
          <w:rFonts w:ascii="Times New Roman" w:hAnsi="Times New Roman" w:cs="Times New Roman"/>
          <w:lang w:val="en-GB" w:eastAsia="zh-CN"/>
        </w:rPr>
        <w:t>,</w:t>
      </w:r>
      <w:r w:rsidRPr="00F84BFC">
        <w:rPr>
          <w:rFonts w:ascii="Times New Roman" w:hAnsi="Times New Roman" w:cs="Times New Roman"/>
          <w:lang w:val="en-GB" w:eastAsia="zh-CN"/>
        </w:rPr>
        <w:t xml:space="preserve"> </w:t>
      </w:r>
      <w:r>
        <w:rPr>
          <w:rFonts w:ascii="Times New Roman" w:hAnsi="Times New Roman" w:cs="Times New Roman"/>
          <w:lang w:val="en-GB" w:eastAsia="zh-CN"/>
        </w:rPr>
        <w:t xml:space="preserve">a </w:t>
      </w:r>
      <w:r w:rsidRPr="00F84BFC">
        <w:rPr>
          <w:rFonts w:ascii="Times New Roman" w:hAnsi="Times New Roman" w:cs="Times New Roman"/>
          <w:lang w:val="en-GB" w:eastAsia="zh-CN"/>
        </w:rPr>
        <w:t>different transport block is transmitted. The single DCI scheduling multiple transport blocks provides the resource allocation parameters for each TB.</w:t>
      </w:r>
      <w:r>
        <w:rPr>
          <w:rFonts w:ascii="Times New Roman" w:eastAsia="SimSun" w:hAnsi="Times New Roman" w:cs="Times New Roman"/>
          <w:szCs w:val="20"/>
          <w:lang w:val="en-GB"/>
        </w:rPr>
        <w:t xml:space="preserve"> </w:t>
      </w:r>
      <w:r>
        <w:rPr>
          <w:rFonts w:ascii="Times New Roman" w:hAnsi="Times New Roman" w:cs="Times New Roman"/>
          <w:lang w:val="en-GB" w:eastAsia="zh-CN"/>
        </w:rPr>
        <w:t xml:space="preserve">Multiple transmissions within an initiated COT have attractive benefits. It can </w:t>
      </w:r>
      <w:r w:rsidRPr="009C7F0D">
        <w:rPr>
          <w:rFonts w:ascii="Times New Roman" w:hAnsi="Times New Roman" w:cs="Times New Roman"/>
          <w:lang w:val="en-GB" w:eastAsia="zh-CN"/>
        </w:rPr>
        <w:t>avoid performing multiple LBTs</w:t>
      </w:r>
      <w:r>
        <w:rPr>
          <w:rFonts w:ascii="Times New Roman" w:hAnsi="Times New Roman" w:cs="Times New Roman"/>
          <w:lang w:val="en-GB" w:eastAsia="zh-CN"/>
        </w:rPr>
        <w:t xml:space="preserve"> by the UE when it</w:t>
      </w:r>
      <w:r w:rsidRPr="009C7F0D">
        <w:rPr>
          <w:rFonts w:ascii="Times New Roman" w:hAnsi="Times New Roman" w:cs="Times New Roman"/>
          <w:lang w:val="en-GB" w:eastAsia="zh-CN"/>
        </w:rPr>
        <w:t xml:space="preserve"> has multiple</w:t>
      </w:r>
      <w:r>
        <w:rPr>
          <w:rFonts w:ascii="Times New Roman" w:hAnsi="Times New Roman" w:cs="Times New Roman"/>
          <w:lang w:val="en-GB" w:eastAsia="zh-CN"/>
        </w:rPr>
        <w:t xml:space="preserve"> planned</w:t>
      </w:r>
      <w:r w:rsidRPr="009C7F0D">
        <w:rPr>
          <w:rFonts w:ascii="Times New Roman" w:hAnsi="Times New Roman" w:cs="Times New Roman"/>
          <w:lang w:val="en-GB" w:eastAsia="zh-CN"/>
        </w:rPr>
        <w:t xml:space="preserve"> transmissions</w:t>
      </w:r>
      <w:r>
        <w:rPr>
          <w:rFonts w:ascii="Times New Roman" w:hAnsi="Times New Roman" w:cs="Times New Roman"/>
          <w:lang w:val="en-GB" w:eastAsia="zh-CN"/>
        </w:rPr>
        <w:t>. The UE</w:t>
      </w:r>
      <w:r w:rsidRPr="009C7F0D">
        <w:rPr>
          <w:rFonts w:ascii="Times New Roman" w:hAnsi="Times New Roman" w:cs="Times New Roman"/>
          <w:lang w:val="en-GB" w:eastAsia="zh-CN"/>
        </w:rPr>
        <w:t xml:space="preserve"> can initiate the COT and hold it for multiple slots.</w:t>
      </w:r>
      <w:r>
        <w:rPr>
          <w:rFonts w:ascii="Times New Roman" w:hAnsi="Times New Roman" w:cs="Times New Roman"/>
          <w:lang w:val="en-GB" w:eastAsia="zh-CN"/>
        </w:rPr>
        <w:t xml:space="preserve"> Multiple transmission within a COT can also reduce the latency as it reduces the signalling exchange between the UE and the </w:t>
      </w:r>
      <w:proofErr w:type="spellStart"/>
      <w:r>
        <w:rPr>
          <w:rFonts w:ascii="Times New Roman" w:hAnsi="Times New Roman" w:cs="Times New Roman"/>
          <w:lang w:val="en-GB" w:eastAsia="zh-CN"/>
        </w:rPr>
        <w:t>gNB</w:t>
      </w:r>
      <w:proofErr w:type="spellEnd"/>
      <w:r>
        <w:rPr>
          <w:rFonts w:ascii="Times New Roman" w:hAnsi="Times New Roman" w:cs="Times New Roman"/>
          <w:lang w:val="en-GB" w:eastAsia="zh-CN"/>
        </w:rPr>
        <w:t xml:space="preserve"> to request and allocate multiple grants separately. In addition, since the LBT procedure may take longer time, the UE can have more than one TB in its buffer when the channel is available. The acquired COT can be then used for transmission of more than one TB.</w:t>
      </w:r>
    </w:p>
    <w:p w14:paraId="5BF1BD00" w14:textId="77777777" w:rsidR="005102C2" w:rsidRDefault="005102C2" w:rsidP="005102C2">
      <w:pPr>
        <w:pStyle w:val="3GPPText"/>
        <w:rPr>
          <w:rFonts w:eastAsiaTheme="minorEastAsia"/>
          <w:i/>
          <w:szCs w:val="22"/>
        </w:rPr>
      </w:pPr>
      <w:r w:rsidRPr="00144D39">
        <w:rPr>
          <w:rFonts w:eastAsiaTheme="minorEastAsia"/>
          <w:b/>
          <w:bCs/>
          <w:i/>
          <w:szCs w:val="22"/>
          <w:u w:val="single"/>
        </w:rPr>
        <w:t xml:space="preserve">Proposal </w:t>
      </w:r>
      <w:r>
        <w:rPr>
          <w:rFonts w:eastAsiaTheme="minorEastAsia"/>
          <w:b/>
          <w:bCs/>
          <w:i/>
          <w:szCs w:val="22"/>
          <w:u w:val="single"/>
        </w:rPr>
        <w:t>3</w:t>
      </w:r>
      <w:r w:rsidRPr="00144D39">
        <w:rPr>
          <w:rFonts w:eastAsiaTheme="minorEastAsia"/>
          <w:i/>
          <w:szCs w:val="22"/>
        </w:rPr>
        <w:t xml:space="preserve">: </w:t>
      </w:r>
      <w:r>
        <w:rPr>
          <w:rFonts w:eastAsiaTheme="minorEastAsia"/>
          <w:i/>
          <w:szCs w:val="22"/>
        </w:rPr>
        <w:t>Allow transmissions for one or more TBs in a COT by one UE.</w:t>
      </w:r>
    </w:p>
    <w:p w14:paraId="63EC8635" w14:textId="77777777" w:rsidR="005102C2" w:rsidRPr="00780900" w:rsidRDefault="005102C2" w:rsidP="005102C2">
      <w:pPr>
        <w:rPr>
          <w:rFonts w:ascii="Times New Roman" w:eastAsia="SimSun" w:hAnsi="Times New Roman" w:cs="Times New Roman"/>
          <w:szCs w:val="20"/>
        </w:rPr>
      </w:pPr>
      <w:r>
        <w:rPr>
          <w:rFonts w:ascii="Times New Roman" w:eastAsia="SimSun" w:hAnsi="Times New Roman" w:cs="Times New Roman"/>
          <w:szCs w:val="20"/>
        </w:rPr>
        <w:t xml:space="preserve">The maximum COT duration depends on the CAPC used by the UE to initiate the channel. In some cases, the initiated COT can be long enough to potentially contain initial transmission and retransmissions. For example, when the UE performs blind retransmissions without waiting for the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HARQ-ACK, the UE can transmit in a consecutive slot the initial transmission and the retransmissions/repetitions. In another scenario, if SL HARQ-ACK is enabled and the SL HARQ feedback is received prior to the end of the COT, retransmission can occur in the already initiated COT.</w:t>
      </w:r>
    </w:p>
    <w:p w14:paraId="03E59DF6" w14:textId="77777777" w:rsidR="005102C2" w:rsidRDefault="005102C2" w:rsidP="005102C2">
      <w:pPr>
        <w:pStyle w:val="3GPPText"/>
        <w:rPr>
          <w:rFonts w:eastAsiaTheme="minorEastAsia"/>
          <w:i/>
          <w:szCs w:val="22"/>
        </w:rPr>
      </w:pPr>
      <w:r w:rsidRPr="00144D39">
        <w:rPr>
          <w:rFonts w:eastAsiaTheme="minorEastAsia"/>
          <w:b/>
          <w:bCs/>
          <w:i/>
          <w:szCs w:val="22"/>
          <w:u w:val="single"/>
        </w:rPr>
        <w:t xml:space="preserve">Proposal </w:t>
      </w:r>
      <w:r>
        <w:rPr>
          <w:rFonts w:eastAsiaTheme="minorEastAsia"/>
          <w:b/>
          <w:bCs/>
          <w:i/>
          <w:szCs w:val="22"/>
          <w:u w:val="single"/>
        </w:rPr>
        <w:t>4</w:t>
      </w:r>
      <w:r w:rsidRPr="00144D39">
        <w:rPr>
          <w:rFonts w:eastAsiaTheme="minorEastAsia"/>
          <w:i/>
          <w:szCs w:val="22"/>
        </w:rPr>
        <w:t xml:space="preserve">: </w:t>
      </w:r>
      <w:r>
        <w:rPr>
          <w:rFonts w:eastAsiaTheme="minorEastAsia"/>
          <w:i/>
          <w:szCs w:val="22"/>
        </w:rPr>
        <w:t xml:space="preserve">Support initial transmission and re-transmissions of a TB within a COT. </w:t>
      </w:r>
    </w:p>
    <w:p w14:paraId="1AE99FC4" w14:textId="77777777" w:rsidR="005102C2" w:rsidRPr="00A33F03" w:rsidRDefault="005102C2" w:rsidP="005102C2">
      <w:pPr>
        <w:rPr>
          <w:rFonts w:ascii="Times New Roman" w:eastAsia="SimSun" w:hAnsi="Times New Roman" w:cs="Times New Roman"/>
          <w:szCs w:val="20"/>
        </w:rPr>
      </w:pPr>
      <w:r>
        <w:rPr>
          <w:rFonts w:ascii="Times New Roman" w:eastAsia="SimSun" w:hAnsi="Times New Roman" w:cs="Times New Roman"/>
          <w:szCs w:val="20"/>
        </w:rPr>
        <w:t xml:space="preserve">The COT initiated by a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UE may not be enough for transmitting multiple TBs and the corresponding re-transmissions. For example, a TB transmitted at the last slot in a COT will not have time for retransmission in the same COT. In such case, a different COT will be required to retransmit the TB. New approaches to link the initial transmission and re-transmission in different COTs need to be studied. </w:t>
      </w:r>
    </w:p>
    <w:p w14:paraId="0FA2DAED" w14:textId="77777777" w:rsidR="005102C2" w:rsidRDefault="005102C2" w:rsidP="005102C2">
      <w:pPr>
        <w:pStyle w:val="3GPPText"/>
        <w:rPr>
          <w:rFonts w:eastAsiaTheme="minorEastAsia"/>
          <w:i/>
          <w:szCs w:val="22"/>
        </w:rPr>
      </w:pPr>
      <w:r w:rsidRPr="00144D39">
        <w:rPr>
          <w:rFonts w:eastAsiaTheme="minorEastAsia"/>
          <w:b/>
          <w:bCs/>
          <w:i/>
          <w:szCs w:val="22"/>
          <w:u w:val="single"/>
        </w:rPr>
        <w:t xml:space="preserve">Proposal </w:t>
      </w:r>
      <w:r>
        <w:rPr>
          <w:rFonts w:eastAsiaTheme="minorEastAsia"/>
          <w:b/>
          <w:bCs/>
          <w:i/>
          <w:szCs w:val="22"/>
          <w:u w:val="single"/>
        </w:rPr>
        <w:t>5</w:t>
      </w:r>
      <w:r w:rsidRPr="00144D39">
        <w:rPr>
          <w:rFonts w:eastAsiaTheme="minorEastAsia"/>
          <w:i/>
          <w:szCs w:val="22"/>
        </w:rPr>
        <w:t xml:space="preserve">: </w:t>
      </w:r>
      <w:r>
        <w:rPr>
          <w:rFonts w:eastAsiaTheme="minorEastAsia"/>
          <w:i/>
          <w:szCs w:val="22"/>
        </w:rPr>
        <w:t>Study re-transmissions of a TB in a different COT than the one including the initial transmissions.</w:t>
      </w:r>
    </w:p>
    <w:p w14:paraId="75B57CD4" w14:textId="77777777" w:rsidR="005102C2" w:rsidRPr="00093330" w:rsidRDefault="005102C2" w:rsidP="005102C2">
      <w:pPr>
        <w:pStyle w:val="Heading3"/>
        <w:tabs>
          <w:tab w:val="clear" w:pos="4500"/>
          <w:tab w:val="num" w:pos="810"/>
        </w:tabs>
        <w:ind w:left="810" w:hanging="810"/>
      </w:pPr>
      <w:r>
        <w:lastRenderedPageBreak/>
        <w:t>Resource reservation in SL U</w:t>
      </w:r>
    </w:p>
    <w:p w14:paraId="4E82BCD6" w14:textId="13657EF7" w:rsidR="005102C2" w:rsidRDefault="005102C2" w:rsidP="005102C2">
      <w:pPr>
        <w:pStyle w:val="3GPPText"/>
      </w:pPr>
      <w:proofErr w:type="spellStart"/>
      <w:r>
        <w:t>Sidelink</w:t>
      </w:r>
      <w:proofErr w:type="spellEnd"/>
      <w:r>
        <w:t xml:space="preserve"> supports different type of traffic for different use cases. Periodic type of traffic arriving at deterministic time is supported in NR </w:t>
      </w:r>
      <w:proofErr w:type="spellStart"/>
      <w:r>
        <w:t>sidelink</w:t>
      </w:r>
      <w:proofErr w:type="spellEnd"/>
      <w:r>
        <w:t xml:space="preserve"> Rel-16/Rel-17 and it is expected to be supported also in </w:t>
      </w:r>
      <w:proofErr w:type="spellStart"/>
      <w:r>
        <w:t>sidelink</w:t>
      </w:r>
      <w:proofErr w:type="spellEnd"/>
      <w:r>
        <w:t xml:space="preserve"> unlicensed operation. For this type of traffic, it is beneficial to reserve </w:t>
      </w:r>
      <w:proofErr w:type="spellStart"/>
      <w:r>
        <w:t>sidelink</w:t>
      </w:r>
      <w:proofErr w:type="spellEnd"/>
      <w:r>
        <w:t xml:space="preserve"> resource at the expected time of data arrival to avoid competing with other UEs each time. NR Rel-16/17 </w:t>
      </w:r>
      <w:proofErr w:type="spellStart"/>
      <w:r>
        <w:t>sidelink</w:t>
      </w:r>
      <w:proofErr w:type="spellEnd"/>
      <w:r>
        <w:t xml:space="preserve"> supports resource reservation by having a UE indicating the reservation period in the SCI. The resource reservation in unlicensed spectrum will also be beneficial as it can be applied to reduce the number of SL UEs contending for the channel at a given time. With LBT uncertainty, it is difficult to reserve the </w:t>
      </w:r>
      <w:proofErr w:type="spellStart"/>
      <w:r>
        <w:t>sidelink</w:t>
      </w:r>
      <w:proofErr w:type="spellEnd"/>
      <w:r>
        <w:t xml:space="preserve"> resource at specific time instance due to dependency on the LBT outcome. Instead, a time window can be reserved in unlicensed channels. The time window can consist of a set of slots that occurs periodically and starts approximately before the expected time of data arrival to account for possible LBT failure. The frequency resource reserved during this time window can be a set of interlaces/RBs, e.g., the same as the ones used by the initial transmission (</w:t>
      </w:r>
      <w:proofErr w:type="gramStart"/>
      <w:r>
        <w:t>similar to</w:t>
      </w:r>
      <w:proofErr w:type="gramEnd"/>
      <w:r>
        <w:t xml:space="preserve"> R16/R17 NR SL semi-persistent resource reservation) and not necessarily the entire bandwidth should be reserved. </w:t>
      </w:r>
    </w:p>
    <w:p w14:paraId="08934645" w14:textId="77777777" w:rsidR="005102C2" w:rsidRDefault="005102C2" w:rsidP="005102C2">
      <w:pPr>
        <w:pStyle w:val="3GPPText"/>
        <w:rPr>
          <w:rFonts w:eastAsiaTheme="minorEastAsia"/>
          <w:i/>
          <w:szCs w:val="22"/>
        </w:rPr>
      </w:pPr>
      <w:r w:rsidRPr="00144D39">
        <w:rPr>
          <w:rFonts w:eastAsiaTheme="minorEastAsia"/>
          <w:b/>
          <w:bCs/>
          <w:i/>
          <w:szCs w:val="22"/>
          <w:u w:val="single"/>
        </w:rPr>
        <w:t xml:space="preserve">Proposal </w:t>
      </w:r>
      <w:r>
        <w:rPr>
          <w:rFonts w:eastAsiaTheme="minorEastAsia"/>
          <w:b/>
          <w:bCs/>
          <w:i/>
          <w:szCs w:val="22"/>
          <w:u w:val="single"/>
        </w:rPr>
        <w:t>6</w:t>
      </w:r>
      <w:r w:rsidRPr="00144D39">
        <w:rPr>
          <w:rFonts w:eastAsiaTheme="minorEastAsia"/>
          <w:i/>
          <w:szCs w:val="22"/>
        </w:rPr>
        <w:t xml:space="preserve">: </w:t>
      </w:r>
      <w:r>
        <w:rPr>
          <w:rFonts w:eastAsiaTheme="minorEastAsia"/>
          <w:i/>
          <w:szCs w:val="22"/>
        </w:rPr>
        <w:t xml:space="preserve">Study reservation of a periodic time window for periodic type of traffic in SL unlicensed spectrum. </w:t>
      </w:r>
    </w:p>
    <w:p w14:paraId="14FB8775" w14:textId="77777777" w:rsidR="005102C2" w:rsidRPr="00093330" w:rsidRDefault="005102C2" w:rsidP="005102C2">
      <w:pPr>
        <w:pStyle w:val="Heading3"/>
        <w:tabs>
          <w:tab w:val="clear" w:pos="4500"/>
          <w:tab w:val="num" w:pos="810"/>
        </w:tabs>
        <w:ind w:left="810" w:hanging="810"/>
      </w:pPr>
      <w:r>
        <w:t>Channel access for SL HARQ transmission</w:t>
      </w:r>
    </w:p>
    <w:p w14:paraId="1088446F" w14:textId="77777777" w:rsidR="005102C2" w:rsidRPr="00144D39" w:rsidRDefault="005102C2" w:rsidP="005102C2">
      <w:pPr>
        <w:pStyle w:val="3GPPText"/>
      </w:pPr>
      <w:proofErr w:type="spellStart"/>
      <w:r>
        <w:t>Sidelink</w:t>
      </w:r>
      <w:proofErr w:type="spellEnd"/>
      <w:r>
        <w:t xml:space="preserve"> HARQ is required to maintain certain level of QoS in SL U. With the LBT requirements in unlicensed spectrum, </w:t>
      </w:r>
      <w:proofErr w:type="spellStart"/>
      <w:r>
        <w:t>sidelink</w:t>
      </w:r>
      <w:proofErr w:type="spellEnd"/>
      <w:r>
        <w:t xml:space="preserve"> HARQ transmission can be delayed and can lead to exceed the remaining Packet Delay Budget (PDB). Solutions to minimize the impact of LBT uncertainty are needed to mitigate additional delays due to unlicensed spectrum. One approach could be to have PSFCH transmitted in the same COT as the corresponding PSSCH transmission. For example, PSFCH can be transmitted at the end of the COT where the corresponding PSSCH is received. Another example could be a time relationship between the PSSCH and PSFCH in the ongoing COT. This approach cannot always be applicable as it may not be enough resources available for COT sharing to transmit PSFCH. For example, the UE initiate a short COT that will contain only PSSCH or the remaining time in the COT is not sufficient for the receiving UE to decode and report PSFCH before the end of the COT. In such case, reporting PSFCH can be done a different COT.</w:t>
      </w:r>
    </w:p>
    <w:p w14:paraId="56B62140" w14:textId="4C5D5D7C" w:rsidR="005102C2" w:rsidRPr="00144D39" w:rsidRDefault="005102C2" w:rsidP="005102C2">
      <w:pPr>
        <w:pStyle w:val="3GPPText"/>
      </w:pPr>
      <w:r w:rsidRPr="00144D39">
        <w:rPr>
          <w:rFonts w:eastAsiaTheme="minorEastAsia"/>
          <w:b/>
          <w:bCs/>
          <w:i/>
          <w:szCs w:val="22"/>
          <w:u w:val="single"/>
        </w:rPr>
        <w:t xml:space="preserve">Proposal </w:t>
      </w:r>
      <w:r>
        <w:rPr>
          <w:rFonts w:eastAsiaTheme="minorEastAsia"/>
          <w:b/>
          <w:bCs/>
          <w:i/>
          <w:szCs w:val="22"/>
          <w:u w:val="single"/>
        </w:rPr>
        <w:t>7</w:t>
      </w:r>
      <w:r w:rsidRPr="00144D39">
        <w:rPr>
          <w:rFonts w:eastAsiaTheme="minorEastAsia"/>
          <w:i/>
          <w:szCs w:val="22"/>
        </w:rPr>
        <w:t xml:space="preserve">: </w:t>
      </w:r>
      <w:r w:rsidR="007F14F3">
        <w:rPr>
          <w:i/>
          <w:iCs/>
        </w:rPr>
        <w:t>Study the channel access for PSFCH in relation with the channel access of the corresponding PSSCH SL U</w:t>
      </w:r>
      <w:r>
        <w:rPr>
          <w:rFonts w:eastAsiaTheme="minorEastAsia"/>
          <w:i/>
          <w:szCs w:val="22"/>
        </w:rPr>
        <w:t>.</w:t>
      </w:r>
    </w:p>
    <w:p w14:paraId="242686AB" w14:textId="77777777" w:rsidR="005102C2" w:rsidRPr="00093330" w:rsidRDefault="005102C2" w:rsidP="005102C2">
      <w:pPr>
        <w:pStyle w:val="Heading3"/>
        <w:tabs>
          <w:tab w:val="clear" w:pos="4500"/>
          <w:tab w:val="num" w:pos="810"/>
        </w:tabs>
        <w:ind w:left="810" w:hanging="810"/>
      </w:pPr>
      <w:r>
        <w:t>Channel access for Mode 1 SL U</w:t>
      </w:r>
    </w:p>
    <w:p w14:paraId="75090F9B" w14:textId="77777777" w:rsidR="005102C2" w:rsidRPr="004D4636" w:rsidRDefault="005102C2" w:rsidP="005102C2">
      <w:pPr>
        <w:contextualSpacing/>
        <w:rPr>
          <w:rFonts w:ascii="Times New Roman" w:eastAsia="SimSun" w:hAnsi="Times New Roman" w:cs="Times New Roman"/>
          <w:szCs w:val="20"/>
        </w:rPr>
      </w:pPr>
      <w:r>
        <w:rPr>
          <w:rFonts w:ascii="Times New Roman" w:eastAsia="SimSun" w:hAnsi="Times New Roman" w:cs="Times New Roman"/>
          <w:szCs w:val="20"/>
        </w:rPr>
        <w:t xml:space="preserve">The </w:t>
      </w:r>
      <w:proofErr w:type="spellStart"/>
      <w:r w:rsidRPr="00AB6733">
        <w:rPr>
          <w:rFonts w:ascii="Times New Roman" w:eastAsia="SimSun" w:hAnsi="Times New Roman" w:cs="Times New Roman"/>
          <w:szCs w:val="20"/>
        </w:rPr>
        <w:t>gNB</w:t>
      </w:r>
      <w:proofErr w:type="spellEnd"/>
      <w:r w:rsidRPr="00AB6733">
        <w:rPr>
          <w:rFonts w:ascii="Times New Roman" w:eastAsia="SimSun" w:hAnsi="Times New Roman" w:cs="Times New Roman"/>
          <w:szCs w:val="20"/>
        </w:rPr>
        <w:t xml:space="preserve"> is responsible for scheduling </w:t>
      </w:r>
      <w:proofErr w:type="spellStart"/>
      <w:r w:rsidRPr="00AB6733">
        <w:rPr>
          <w:rFonts w:ascii="Times New Roman" w:eastAsia="SimSun" w:hAnsi="Times New Roman" w:cs="Times New Roman"/>
          <w:szCs w:val="20"/>
        </w:rPr>
        <w:t>sidelink</w:t>
      </w:r>
      <w:proofErr w:type="spellEnd"/>
      <w:r w:rsidRPr="00AB6733">
        <w:rPr>
          <w:rFonts w:ascii="Times New Roman" w:eastAsia="SimSun" w:hAnsi="Times New Roman" w:cs="Times New Roman"/>
          <w:szCs w:val="20"/>
        </w:rPr>
        <w:t xml:space="preserve"> grants</w:t>
      </w:r>
      <w:r>
        <w:rPr>
          <w:rFonts w:ascii="Times New Roman" w:eastAsia="SimSun" w:hAnsi="Times New Roman" w:cs="Times New Roman"/>
          <w:szCs w:val="20"/>
        </w:rPr>
        <w:t xml:space="preserve"> to Mode 1 UEs.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 xml:space="preserve"> can use </w:t>
      </w:r>
      <w:r w:rsidRPr="00AB6733">
        <w:rPr>
          <w:rFonts w:ascii="Times New Roman" w:eastAsia="SimSun" w:hAnsi="Times New Roman" w:cs="Times New Roman"/>
          <w:szCs w:val="20"/>
        </w:rPr>
        <w:t xml:space="preserve">dynamic grant </w:t>
      </w:r>
      <w:r>
        <w:rPr>
          <w:rFonts w:ascii="Times New Roman" w:eastAsia="SimSun" w:hAnsi="Times New Roman" w:cs="Times New Roman"/>
          <w:szCs w:val="20"/>
        </w:rPr>
        <w:t>or</w:t>
      </w:r>
      <w:r w:rsidRPr="00AB6733">
        <w:rPr>
          <w:rFonts w:ascii="Times New Roman" w:eastAsia="SimSun" w:hAnsi="Times New Roman" w:cs="Times New Roman"/>
          <w:szCs w:val="20"/>
        </w:rPr>
        <w:t xml:space="preserve"> configured grants</w:t>
      </w:r>
      <w:r>
        <w:rPr>
          <w:rFonts w:ascii="Times New Roman" w:eastAsia="SimSun" w:hAnsi="Times New Roman" w:cs="Times New Roman"/>
          <w:szCs w:val="20"/>
        </w:rPr>
        <w:t xml:space="preserve"> (</w:t>
      </w:r>
      <w:r w:rsidRPr="00AB6733">
        <w:rPr>
          <w:rFonts w:ascii="Times New Roman" w:eastAsia="SimSun" w:hAnsi="Times New Roman" w:cs="Times New Roman"/>
          <w:szCs w:val="20"/>
        </w:rPr>
        <w:t>type 1</w:t>
      </w:r>
      <w:r>
        <w:rPr>
          <w:rFonts w:ascii="Times New Roman" w:eastAsia="SimSun" w:hAnsi="Times New Roman" w:cs="Times New Roman"/>
          <w:szCs w:val="20"/>
        </w:rPr>
        <w:t xml:space="preserve"> and type 2</w:t>
      </w:r>
      <w:r w:rsidRPr="00AB6733">
        <w:rPr>
          <w:rFonts w:ascii="Times New Roman" w:eastAsia="SimSun" w:hAnsi="Times New Roman" w:cs="Times New Roman"/>
          <w:szCs w:val="20"/>
        </w:rPr>
        <w:t xml:space="preserve"> configured grant</w:t>
      </w:r>
      <w:r>
        <w:rPr>
          <w:rFonts w:ascii="Times New Roman" w:eastAsia="SimSun" w:hAnsi="Times New Roman" w:cs="Times New Roman"/>
          <w:szCs w:val="20"/>
        </w:rPr>
        <w:t xml:space="preserve"> are both supported)</w:t>
      </w:r>
      <w:r w:rsidRPr="00AB6733">
        <w:rPr>
          <w:rFonts w:ascii="Times New Roman" w:eastAsia="SimSun" w:hAnsi="Times New Roman" w:cs="Times New Roman"/>
          <w:szCs w:val="20"/>
        </w:rPr>
        <w:t>.</w:t>
      </w:r>
      <w:r>
        <w:rPr>
          <w:rFonts w:ascii="Times New Roman" w:eastAsia="SimSun" w:hAnsi="Times New Roman" w:cs="Times New Roman"/>
          <w:szCs w:val="20"/>
        </w:rPr>
        <w:t xml:space="preserve"> With dynamic grant, the UE is allocated with frequency assignment as well as the slot where to start the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transmission. As mentioned before in the contribution, </w:t>
      </w:r>
      <w:r w:rsidRPr="00CF6964">
        <w:rPr>
          <w:rFonts w:ascii="Times New Roman" w:eastAsia="SimSun" w:hAnsi="Times New Roman" w:cs="Times New Roman"/>
          <w:szCs w:val="20"/>
        </w:rPr>
        <w:t xml:space="preserve">it is not guaranteed to access the </w:t>
      </w:r>
      <w:r>
        <w:rPr>
          <w:rFonts w:ascii="Times New Roman" w:eastAsia="SimSun" w:hAnsi="Times New Roman" w:cs="Times New Roman"/>
          <w:szCs w:val="20"/>
        </w:rPr>
        <w:t xml:space="preserve">unlicensed </w:t>
      </w:r>
      <w:r w:rsidRPr="00CF6964">
        <w:rPr>
          <w:rFonts w:ascii="Times New Roman" w:eastAsia="SimSun" w:hAnsi="Times New Roman" w:cs="Times New Roman"/>
          <w:szCs w:val="20"/>
        </w:rPr>
        <w:t>channel due to the dependency on LBT success/failure.</w:t>
      </w:r>
      <w:r>
        <w:rPr>
          <w:rFonts w:ascii="Times New Roman" w:eastAsia="SimSun" w:hAnsi="Times New Roman" w:cs="Times New Roman"/>
          <w:szCs w:val="20"/>
        </w:rPr>
        <w:t xml:space="preserve"> The UE can fail to access the channel at the scheduled time and even after receiving a new grant to attempt to access the channel, the UE can fail again to access the channel. </w:t>
      </w:r>
      <w:r w:rsidRPr="004D4636">
        <w:rPr>
          <w:rFonts w:ascii="Times New Roman" w:eastAsia="SimSun" w:hAnsi="Times New Roman" w:cs="Times New Roman"/>
          <w:szCs w:val="20"/>
        </w:rPr>
        <w:t xml:space="preserve">To increase the </w:t>
      </w:r>
      <w:r>
        <w:rPr>
          <w:rFonts w:ascii="Times New Roman" w:eastAsia="SimSun" w:hAnsi="Times New Roman" w:cs="Times New Roman"/>
          <w:szCs w:val="20"/>
        </w:rPr>
        <w:t>chance</w:t>
      </w:r>
      <w:r w:rsidRPr="004D4636">
        <w:rPr>
          <w:rFonts w:ascii="Times New Roman" w:eastAsia="SimSun" w:hAnsi="Times New Roman" w:cs="Times New Roman"/>
          <w:szCs w:val="20"/>
        </w:rPr>
        <w:t xml:space="preserve"> of accessing the channel, the </w:t>
      </w:r>
      <w:proofErr w:type="spellStart"/>
      <w:r w:rsidRPr="004D4636">
        <w:rPr>
          <w:rFonts w:ascii="Times New Roman" w:eastAsia="SimSun" w:hAnsi="Times New Roman" w:cs="Times New Roman"/>
          <w:szCs w:val="20"/>
        </w:rPr>
        <w:t>gNB</w:t>
      </w:r>
      <w:proofErr w:type="spellEnd"/>
      <w:r w:rsidRPr="004D4636">
        <w:rPr>
          <w:rFonts w:ascii="Times New Roman" w:eastAsia="SimSun" w:hAnsi="Times New Roman" w:cs="Times New Roman"/>
          <w:szCs w:val="20"/>
        </w:rPr>
        <w:t xml:space="preserve"> can schedule the UE with multiple time and frequency resources to access the</w:t>
      </w:r>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unlicensed</w:t>
      </w:r>
      <w:r w:rsidRPr="004D4636">
        <w:rPr>
          <w:rFonts w:ascii="Times New Roman" w:eastAsia="SimSun" w:hAnsi="Times New Roman" w:cs="Times New Roman"/>
          <w:szCs w:val="20"/>
        </w:rPr>
        <w:t xml:space="preserve"> </w:t>
      </w:r>
      <w:r>
        <w:rPr>
          <w:rFonts w:ascii="Times New Roman" w:eastAsia="SimSun" w:hAnsi="Times New Roman" w:cs="Times New Roman"/>
          <w:szCs w:val="20"/>
        </w:rPr>
        <w:t xml:space="preserve">resources. For example, the UE can be configured with a time window and a set of frequency resources to access the channel. </w:t>
      </w:r>
    </w:p>
    <w:p w14:paraId="77A8A411" w14:textId="77777777" w:rsidR="005102C2" w:rsidRDefault="005102C2" w:rsidP="005102C2">
      <w:pPr>
        <w:pStyle w:val="3GPPText"/>
        <w:rPr>
          <w:rFonts w:eastAsiaTheme="minorEastAsia"/>
          <w:i/>
          <w:szCs w:val="22"/>
        </w:rPr>
      </w:pPr>
      <w:r w:rsidRPr="00144D39">
        <w:rPr>
          <w:rFonts w:eastAsiaTheme="minorEastAsia"/>
          <w:b/>
          <w:bCs/>
          <w:i/>
          <w:szCs w:val="22"/>
          <w:u w:val="single"/>
        </w:rPr>
        <w:t xml:space="preserve">Proposal </w:t>
      </w:r>
      <w:r>
        <w:rPr>
          <w:rFonts w:eastAsiaTheme="minorEastAsia"/>
          <w:b/>
          <w:bCs/>
          <w:i/>
          <w:szCs w:val="22"/>
          <w:u w:val="single"/>
        </w:rPr>
        <w:t>8</w:t>
      </w:r>
      <w:r w:rsidRPr="00144D39">
        <w:rPr>
          <w:rFonts w:eastAsiaTheme="minorEastAsia"/>
          <w:i/>
          <w:szCs w:val="22"/>
        </w:rPr>
        <w:t xml:space="preserve">: </w:t>
      </w:r>
      <w:r>
        <w:rPr>
          <w:rFonts w:eastAsiaTheme="minorEastAsia"/>
          <w:i/>
          <w:szCs w:val="22"/>
        </w:rPr>
        <w:t>Support configuring Mode 1 UE</w:t>
      </w:r>
      <w:r w:rsidRPr="00527ABB">
        <w:rPr>
          <w:rFonts w:eastAsiaTheme="minorEastAsia"/>
          <w:i/>
          <w:szCs w:val="22"/>
        </w:rPr>
        <w:t xml:space="preserve"> with time window and set of frequency resources to initiate a COT</w:t>
      </w:r>
      <w:r>
        <w:rPr>
          <w:rFonts w:eastAsiaTheme="minorEastAsia"/>
          <w:i/>
          <w:szCs w:val="22"/>
        </w:rPr>
        <w:t xml:space="preserve"> in SL U</w:t>
      </w:r>
      <w:r w:rsidRPr="00527ABB">
        <w:rPr>
          <w:rFonts w:eastAsiaTheme="minorEastAsia"/>
          <w:i/>
          <w:szCs w:val="22"/>
        </w:rPr>
        <w:t>.</w:t>
      </w:r>
    </w:p>
    <w:p w14:paraId="1BAB1CA2" w14:textId="77777777" w:rsidR="005102C2" w:rsidRPr="00834998" w:rsidRDefault="005102C2" w:rsidP="005102C2">
      <w:pPr>
        <w:contextualSpacing/>
        <w:rPr>
          <w:rFonts w:ascii="Times New Roman" w:eastAsia="SimSun" w:hAnsi="Times New Roman" w:cs="Times New Roman"/>
          <w:szCs w:val="20"/>
        </w:rPr>
      </w:pPr>
      <w:r w:rsidRPr="00712838">
        <w:rPr>
          <w:rFonts w:ascii="Times New Roman" w:eastAsia="SimSun" w:hAnsi="Times New Roman" w:cs="Times New Roman"/>
          <w:szCs w:val="20"/>
        </w:rPr>
        <w:t xml:space="preserve">In NR U, the </w:t>
      </w:r>
      <w:proofErr w:type="spellStart"/>
      <w:r w:rsidRPr="00712838">
        <w:rPr>
          <w:rFonts w:ascii="Times New Roman" w:eastAsia="SimSun" w:hAnsi="Times New Roman" w:cs="Times New Roman"/>
          <w:szCs w:val="20"/>
        </w:rPr>
        <w:t>gNB</w:t>
      </w:r>
      <w:proofErr w:type="spellEnd"/>
      <w:r w:rsidRPr="00712838">
        <w:rPr>
          <w:rFonts w:ascii="Times New Roman" w:eastAsia="SimSun" w:hAnsi="Times New Roman" w:cs="Times New Roman"/>
          <w:szCs w:val="20"/>
        </w:rPr>
        <w:t xml:space="preserve"> can determine if the UE was able to access the channel or not, as the uplink transmission</w:t>
      </w:r>
      <w:r>
        <w:rPr>
          <w:rFonts w:ascii="Times New Roman" w:eastAsia="SimSun" w:hAnsi="Times New Roman" w:cs="Times New Roman"/>
          <w:szCs w:val="20"/>
        </w:rPr>
        <w:t>s</w:t>
      </w:r>
      <w:r w:rsidRPr="00712838">
        <w:rPr>
          <w:rFonts w:ascii="Times New Roman" w:eastAsia="SimSun" w:hAnsi="Times New Roman" w:cs="Times New Roman"/>
          <w:szCs w:val="20"/>
        </w:rPr>
        <w:t xml:space="preserve"> </w:t>
      </w:r>
      <w:r>
        <w:rPr>
          <w:rFonts w:ascii="Times New Roman" w:eastAsia="SimSun" w:hAnsi="Times New Roman" w:cs="Times New Roman"/>
          <w:szCs w:val="20"/>
        </w:rPr>
        <w:t>are</w:t>
      </w:r>
      <w:r w:rsidRPr="00712838">
        <w:rPr>
          <w:rFonts w:ascii="Times New Roman" w:eastAsia="SimSun" w:hAnsi="Times New Roman" w:cs="Times New Roman"/>
          <w:szCs w:val="20"/>
        </w:rPr>
        <w:t xml:space="preserve"> intended to the </w:t>
      </w:r>
      <w:proofErr w:type="spellStart"/>
      <w:r w:rsidRPr="00712838">
        <w:rPr>
          <w:rFonts w:ascii="Times New Roman" w:eastAsia="SimSun" w:hAnsi="Times New Roman" w:cs="Times New Roman"/>
          <w:szCs w:val="20"/>
        </w:rPr>
        <w:t>gNB</w:t>
      </w:r>
      <w:proofErr w:type="spellEnd"/>
      <w:r>
        <w:rPr>
          <w:rFonts w:ascii="Times New Roman" w:eastAsia="SimSun" w:hAnsi="Times New Roman" w:cs="Times New Roman"/>
          <w:szCs w:val="20"/>
        </w:rPr>
        <w:t xml:space="preserve">. </w:t>
      </w:r>
      <w:r w:rsidRPr="00CD6CB6">
        <w:rPr>
          <w:rFonts w:ascii="Times New Roman" w:eastAsia="SimSun" w:hAnsi="Times New Roman" w:cs="Times New Roman"/>
          <w:szCs w:val="20"/>
        </w:rPr>
        <w:t xml:space="preserve">With </w:t>
      </w:r>
      <w:r>
        <w:rPr>
          <w:rFonts w:ascii="Times New Roman" w:eastAsia="SimSun" w:hAnsi="Times New Roman" w:cs="Times New Roman"/>
          <w:szCs w:val="20"/>
        </w:rPr>
        <w:t xml:space="preserve">Mode 1 scheduling in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unlicensed,</w:t>
      </w:r>
      <w:r w:rsidRPr="00CD6CB6">
        <w:rPr>
          <w:rFonts w:ascii="Times New Roman" w:eastAsia="SimSun" w:hAnsi="Times New Roman" w:cs="Times New Roman"/>
          <w:szCs w:val="20"/>
        </w:rPr>
        <w:t xml:space="preserve"> the </w:t>
      </w:r>
      <w:proofErr w:type="spellStart"/>
      <w:r w:rsidRPr="00CD6CB6">
        <w:rPr>
          <w:rFonts w:ascii="Times New Roman" w:eastAsia="SimSun" w:hAnsi="Times New Roman" w:cs="Times New Roman"/>
          <w:szCs w:val="20"/>
        </w:rPr>
        <w:t>gNB</w:t>
      </w:r>
      <w:proofErr w:type="spellEnd"/>
      <w:r w:rsidRPr="00CD6CB6">
        <w:rPr>
          <w:rFonts w:ascii="Times New Roman" w:eastAsia="SimSun" w:hAnsi="Times New Roman" w:cs="Times New Roman"/>
          <w:szCs w:val="20"/>
        </w:rPr>
        <w:t xml:space="preserve"> cannot determine if the UE was able to access the channel or not</w:t>
      </w:r>
      <w:r>
        <w:rPr>
          <w:rFonts w:ascii="Times New Roman" w:eastAsia="SimSun" w:hAnsi="Times New Roman" w:cs="Times New Roman"/>
          <w:szCs w:val="20"/>
        </w:rPr>
        <w:t xml:space="preserve"> since the scheduled transmission are intended to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UE(s). </w:t>
      </w:r>
      <w:r w:rsidRPr="00834998">
        <w:rPr>
          <w:rFonts w:ascii="Times New Roman" w:eastAsia="SimSun" w:hAnsi="Times New Roman" w:cs="Times New Roman"/>
          <w:szCs w:val="20"/>
        </w:rPr>
        <w:t xml:space="preserve">To assist the </w:t>
      </w:r>
      <w:proofErr w:type="spellStart"/>
      <w:r w:rsidRPr="00834998">
        <w:rPr>
          <w:rFonts w:ascii="Times New Roman" w:eastAsia="SimSun" w:hAnsi="Times New Roman" w:cs="Times New Roman"/>
          <w:szCs w:val="20"/>
        </w:rPr>
        <w:t>gNB</w:t>
      </w:r>
      <w:proofErr w:type="spellEnd"/>
      <w:r w:rsidRPr="00834998">
        <w:rPr>
          <w:rFonts w:ascii="Times New Roman" w:eastAsia="SimSun" w:hAnsi="Times New Roman" w:cs="Times New Roman"/>
          <w:szCs w:val="20"/>
        </w:rPr>
        <w:t xml:space="preserve"> for scheduling </w:t>
      </w:r>
      <w:r>
        <w:rPr>
          <w:rFonts w:ascii="Times New Roman" w:eastAsia="SimSun" w:hAnsi="Times New Roman" w:cs="Times New Roman"/>
          <w:szCs w:val="20"/>
        </w:rPr>
        <w:t xml:space="preserve">additional </w:t>
      </w:r>
      <w:r w:rsidRPr="00834998">
        <w:rPr>
          <w:rFonts w:ascii="Times New Roman" w:eastAsia="SimSun" w:hAnsi="Times New Roman" w:cs="Times New Roman"/>
          <w:szCs w:val="20"/>
        </w:rPr>
        <w:t xml:space="preserve">grants or </w:t>
      </w:r>
      <w:r>
        <w:rPr>
          <w:rFonts w:ascii="Times New Roman" w:eastAsia="SimSun" w:hAnsi="Times New Roman" w:cs="Times New Roman"/>
          <w:szCs w:val="20"/>
        </w:rPr>
        <w:t xml:space="preserve">scheduling </w:t>
      </w:r>
      <w:r w:rsidRPr="00834998">
        <w:rPr>
          <w:rFonts w:ascii="Times New Roman" w:eastAsia="SimSun" w:hAnsi="Times New Roman" w:cs="Times New Roman"/>
          <w:szCs w:val="20"/>
        </w:rPr>
        <w:t xml:space="preserve">other </w:t>
      </w:r>
      <w:proofErr w:type="spellStart"/>
      <w:r w:rsidRPr="00834998">
        <w:rPr>
          <w:rFonts w:ascii="Times New Roman" w:eastAsia="SimSun" w:hAnsi="Times New Roman" w:cs="Times New Roman"/>
          <w:szCs w:val="20"/>
        </w:rPr>
        <w:t>sidelink</w:t>
      </w:r>
      <w:proofErr w:type="spellEnd"/>
      <w:r w:rsidRPr="00834998">
        <w:rPr>
          <w:rFonts w:ascii="Times New Roman" w:eastAsia="SimSun" w:hAnsi="Times New Roman" w:cs="Times New Roman"/>
          <w:szCs w:val="20"/>
        </w:rPr>
        <w:t xml:space="preserve"> UEs, channel access status can be reported to the </w:t>
      </w:r>
      <w:proofErr w:type="spellStart"/>
      <w:r w:rsidRPr="00834998">
        <w:rPr>
          <w:rFonts w:ascii="Times New Roman" w:eastAsia="SimSun" w:hAnsi="Times New Roman" w:cs="Times New Roman"/>
          <w:szCs w:val="20"/>
        </w:rPr>
        <w:t>gNB</w:t>
      </w:r>
      <w:proofErr w:type="spellEnd"/>
      <w:r>
        <w:rPr>
          <w:rFonts w:ascii="Times New Roman" w:eastAsia="SimSun" w:hAnsi="Times New Roman" w:cs="Times New Roman"/>
          <w:szCs w:val="20"/>
        </w:rPr>
        <w:t>. For example, the UE can</w:t>
      </w:r>
      <w:r w:rsidRPr="00834998">
        <w:rPr>
          <w:rFonts w:ascii="Times New Roman" w:eastAsia="SimSun" w:hAnsi="Times New Roman" w:cs="Times New Roman"/>
          <w:szCs w:val="20"/>
        </w:rPr>
        <w:t xml:space="preserve"> us</w:t>
      </w:r>
      <w:r>
        <w:rPr>
          <w:rFonts w:ascii="Times New Roman" w:eastAsia="SimSun" w:hAnsi="Times New Roman" w:cs="Times New Roman"/>
          <w:szCs w:val="20"/>
        </w:rPr>
        <w:t>e</w:t>
      </w:r>
      <w:r w:rsidRPr="00834998">
        <w:rPr>
          <w:rFonts w:ascii="Times New Roman" w:eastAsia="SimSun" w:hAnsi="Times New Roman" w:cs="Times New Roman"/>
          <w:szCs w:val="20"/>
        </w:rPr>
        <w:t xml:space="preserve"> </w:t>
      </w:r>
      <w:r>
        <w:rPr>
          <w:rFonts w:ascii="Times New Roman" w:eastAsia="SimSun" w:hAnsi="Times New Roman" w:cs="Times New Roman"/>
          <w:szCs w:val="20"/>
        </w:rPr>
        <w:t xml:space="preserve">new UCI type to report the channel access outcome to the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 xml:space="preserve">. The new UCI type can be transmitted using </w:t>
      </w:r>
      <w:r w:rsidRPr="00834998">
        <w:rPr>
          <w:rFonts w:ascii="Times New Roman" w:eastAsia="SimSun" w:hAnsi="Times New Roman" w:cs="Times New Roman"/>
          <w:szCs w:val="20"/>
        </w:rPr>
        <w:t>PUCCH</w:t>
      </w:r>
      <w:r>
        <w:rPr>
          <w:rFonts w:ascii="Times New Roman" w:eastAsia="SimSun" w:hAnsi="Times New Roman" w:cs="Times New Roman"/>
          <w:szCs w:val="20"/>
        </w:rPr>
        <w:t xml:space="preserve"> or </w:t>
      </w:r>
      <w:r w:rsidRPr="00834998">
        <w:rPr>
          <w:rFonts w:ascii="Times New Roman" w:eastAsia="SimSun" w:hAnsi="Times New Roman" w:cs="Times New Roman"/>
          <w:szCs w:val="20"/>
        </w:rPr>
        <w:t>PUSCH</w:t>
      </w:r>
      <w:r>
        <w:rPr>
          <w:rFonts w:ascii="Times New Roman" w:eastAsia="SimSun" w:hAnsi="Times New Roman" w:cs="Times New Roman"/>
          <w:szCs w:val="20"/>
        </w:rPr>
        <w:t>.</w:t>
      </w:r>
      <w:r w:rsidRPr="00834998">
        <w:rPr>
          <w:rFonts w:ascii="Times New Roman" w:eastAsia="SimSun" w:hAnsi="Times New Roman" w:cs="Times New Roman"/>
          <w:szCs w:val="20"/>
        </w:rPr>
        <w:t xml:space="preserve"> </w:t>
      </w:r>
    </w:p>
    <w:p w14:paraId="0E764174" w14:textId="77777777" w:rsidR="005102C2" w:rsidRDefault="005102C2" w:rsidP="005102C2">
      <w:pPr>
        <w:pStyle w:val="3GPPText"/>
        <w:rPr>
          <w:rFonts w:eastAsiaTheme="minorEastAsia"/>
          <w:i/>
          <w:szCs w:val="22"/>
        </w:rPr>
      </w:pPr>
      <w:r w:rsidRPr="00144D39">
        <w:rPr>
          <w:rFonts w:eastAsiaTheme="minorEastAsia"/>
          <w:b/>
          <w:bCs/>
          <w:i/>
          <w:szCs w:val="22"/>
          <w:u w:val="single"/>
        </w:rPr>
        <w:lastRenderedPageBreak/>
        <w:t xml:space="preserve">Proposal </w:t>
      </w:r>
      <w:r>
        <w:rPr>
          <w:rFonts w:eastAsiaTheme="minorEastAsia"/>
          <w:b/>
          <w:bCs/>
          <w:i/>
          <w:szCs w:val="22"/>
          <w:u w:val="single"/>
        </w:rPr>
        <w:t>9</w:t>
      </w:r>
      <w:r w:rsidRPr="00144D39">
        <w:rPr>
          <w:rFonts w:eastAsiaTheme="minorEastAsia"/>
          <w:i/>
          <w:szCs w:val="22"/>
        </w:rPr>
        <w:t xml:space="preserve">: </w:t>
      </w:r>
      <w:r>
        <w:rPr>
          <w:rFonts w:eastAsiaTheme="minorEastAsia"/>
          <w:i/>
          <w:szCs w:val="22"/>
        </w:rPr>
        <w:t>Study reporting of</w:t>
      </w:r>
      <w:r w:rsidRPr="00527ABB">
        <w:rPr>
          <w:rFonts w:eastAsiaTheme="minorEastAsia"/>
          <w:i/>
          <w:szCs w:val="22"/>
        </w:rPr>
        <w:t xml:space="preserve"> the channel access outcome to the </w:t>
      </w:r>
      <w:proofErr w:type="spellStart"/>
      <w:r w:rsidRPr="00527ABB">
        <w:rPr>
          <w:rFonts w:eastAsiaTheme="minorEastAsia"/>
          <w:i/>
          <w:szCs w:val="22"/>
        </w:rPr>
        <w:t>gNB</w:t>
      </w:r>
      <w:proofErr w:type="spellEnd"/>
      <w:r>
        <w:rPr>
          <w:rFonts w:eastAsiaTheme="minorEastAsia"/>
          <w:i/>
          <w:szCs w:val="22"/>
        </w:rPr>
        <w:t xml:space="preserve"> in mode 1 SL U</w:t>
      </w:r>
      <w:r w:rsidRPr="00527ABB">
        <w:rPr>
          <w:rFonts w:eastAsiaTheme="minorEastAsia"/>
          <w:i/>
          <w:szCs w:val="22"/>
        </w:rPr>
        <w:t>.</w:t>
      </w:r>
    </w:p>
    <w:p w14:paraId="69B9C75F" w14:textId="77777777" w:rsidR="005102C2" w:rsidRPr="00093330" w:rsidRDefault="005102C2" w:rsidP="005102C2">
      <w:pPr>
        <w:pStyle w:val="Heading3"/>
        <w:tabs>
          <w:tab w:val="clear" w:pos="4500"/>
          <w:tab w:val="num" w:pos="810"/>
        </w:tabs>
        <w:ind w:left="810" w:hanging="810"/>
      </w:pPr>
      <w:r>
        <w:t xml:space="preserve">COT sharing between </w:t>
      </w:r>
      <w:proofErr w:type="spellStart"/>
      <w:r>
        <w:t>sidelink</w:t>
      </w:r>
      <w:proofErr w:type="spellEnd"/>
      <w:r>
        <w:t xml:space="preserve"> UEs</w:t>
      </w:r>
    </w:p>
    <w:p w14:paraId="17226540" w14:textId="77777777" w:rsidR="005102C2" w:rsidRDefault="005102C2" w:rsidP="005102C2">
      <w:pPr>
        <w:pStyle w:val="3GPPText"/>
        <w:rPr>
          <w:rFonts w:eastAsiaTheme="minorEastAsia"/>
          <w:iCs/>
          <w:szCs w:val="22"/>
        </w:rPr>
      </w:pPr>
      <w:r>
        <w:rPr>
          <w:rFonts w:eastAsiaTheme="minorEastAsia"/>
          <w:iCs/>
          <w:szCs w:val="22"/>
        </w:rPr>
        <w:t xml:space="preserve">NR U supports COT sharing between the </w:t>
      </w:r>
      <w:proofErr w:type="spellStart"/>
      <w:r>
        <w:rPr>
          <w:rFonts w:eastAsiaTheme="minorEastAsia"/>
          <w:iCs/>
          <w:szCs w:val="22"/>
        </w:rPr>
        <w:t>gNB</w:t>
      </w:r>
      <w:proofErr w:type="spellEnd"/>
      <w:r>
        <w:rPr>
          <w:rFonts w:eastAsiaTheme="minorEastAsia"/>
          <w:iCs/>
          <w:szCs w:val="22"/>
        </w:rPr>
        <w:t xml:space="preserve"> and the UE. The </w:t>
      </w:r>
      <w:proofErr w:type="spellStart"/>
      <w:r>
        <w:rPr>
          <w:rFonts w:eastAsiaTheme="minorEastAsia"/>
          <w:iCs/>
          <w:szCs w:val="22"/>
        </w:rPr>
        <w:t>gNB</w:t>
      </w:r>
      <w:proofErr w:type="spellEnd"/>
      <w:r>
        <w:rPr>
          <w:rFonts w:eastAsiaTheme="minorEastAsia"/>
          <w:iCs/>
          <w:szCs w:val="22"/>
        </w:rPr>
        <w:t xml:space="preserve"> can initiate a COT and share it with a UE to transmit PUSCH or the UE can initiate a COT and share it with the </w:t>
      </w:r>
      <w:proofErr w:type="spellStart"/>
      <w:r>
        <w:rPr>
          <w:rFonts w:eastAsiaTheme="minorEastAsia"/>
          <w:iCs/>
          <w:szCs w:val="22"/>
        </w:rPr>
        <w:t>gNB</w:t>
      </w:r>
      <w:proofErr w:type="spellEnd"/>
      <w:r>
        <w:rPr>
          <w:rFonts w:eastAsiaTheme="minorEastAsia"/>
          <w:iCs/>
          <w:szCs w:val="22"/>
        </w:rPr>
        <w:t xml:space="preserve">. The </w:t>
      </w:r>
      <w:proofErr w:type="spellStart"/>
      <w:r>
        <w:rPr>
          <w:rFonts w:eastAsiaTheme="minorEastAsia"/>
          <w:iCs/>
          <w:szCs w:val="22"/>
        </w:rPr>
        <w:t>gNB</w:t>
      </w:r>
      <w:proofErr w:type="spellEnd"/>
      <w:r>
        <w:rPr>
          <w:rFonts w:eastAsiaTheme="minorEastAsia"/>
          <w:iCs/>
          <w:szCs w:val="22"/>
        </w:rPr>
        <w:t xml:space="preserve"> can use the shared COT to transmit to other UEs </w:t>
      </w:r>
      <w:proofErr w:type="gramStart"/>
      <w:r>
        <w:rPr>
          <w:rFonts w:eastAsiaTheme="minorEastAsia"/>
          <w:iCs/>
          <w:szCs w:val="22"/>
        </w:rPr>
        <w:t>as long as</w:t>
      </w:r>
      <w:proofErr w:type="gramEnd"/>
      <w:r>
        <w:rPr>
          <w:rFonts w:eastAsiaTheme="minorEastAsia"/>
          <w:iCs/>
          <w:szCs w:val="22"/>
        </w:rPr>
        <w:t xml:space="preserve"> the </w:t>
      </w:r>
      <w:proofErr w:type="spellStart"/>
      <w:r>
        <w:rPr>
          <w:rFonts w:eastAsiaTheme="minorEastAsia"/>
          <w:iCs/>
          <w:szCs w:val="22"/>
        </w:rPr>
        <w:t>gNB</w:t>
      </w:r>
      <w:proofErr w:type="spellEnd"/>
      <w:r>
        <w:rPr>
          <w:rFonts w:eastAsiaTheme="minorEastAsia"/>
          <w:iCs/>
          <w:szCs w:val="22"/>
        </w:rPr>
        <w:t xml:space="preserve"> transmission contains unicast transmission to the UE who initiate the COT. The LBT type used on a shared COT depends on the gap between the last transmission and the new transmission. For SL U, it may be beneficial to have a UE sharing its COT with other </w:t>
      </w:r>
      <w:proofErr w:type="spellStart"/>
      <w:r>
        <w:rPr>
          <w:rFonts w:eastAsiaTheme="minorEastAsia"/>
          <w:iCs/>
          <w:szCs w:val="22"/>
        </w:rPr>
        <w:t>sidelink</w:t>
      </w:r>
      <w:proofErr w:type="spellEnd"/>
      <w:r>
        <w:rPr>
          <w:rFonts w:eastAsiaTheme="minorEastAsia"/>
          <w:iCs/>
          <w:szCs w:val="22"/>
        </w:rPr>
        <w:t xml:space="preserve"> UEs. The UE can share some slots from the acquired COT with another UEs. For example, a Tx UE can share its COT with the Rx UE to transmit PSSCH in the same COT in case Rx UE has some transmissions intended to Tx UE.</w:t>
      </w:r>
    </w:p>
    <w:p w14:paraId="1D9304A5" w14:textId="77777777" w:rsidR="005102C2" w:rsidRPr="00737588" w:rsidRDefault="005102C2" w:rsidP="005102C2">
      <w:pPr>
        <w:pStyle w:val="3GPPText"/>
        <w:rPr>
          <w:rFonts w:eastAsiaTheme="minorEastAsia"/>
          <w:iCs/>
          <w:szCs w:val="22"/>
        </w:rPr>
      </w:pPr>
      <w:r>
        <w:rPr>
          <w:rFonts w:eastAsiaTheme="minorEastAsia"/>
          <w:iCs/>
          <w:szCs w:val="22"/>
        </w:rPr>
        <w:t xml:space="preserve">For Mode 1 scheduling, </w:t>
      </w:r>
      <w:r w:rsidRPr="00737588">
        <w:t xml:space="preserve">a COT </w:t>
      </w:r>
      <w:r>
        <w:t xml:space="preserve">can be </w:t>
      </w:r>
      <w:r w:rsidRPr="00737588">
        <w:t xml:space="preserve">initiated </w:t>
      </w:r>
      <w:r>
        <w:t>by the UE and the outcome can be</w:t>
      </w:r>
      <w:r w:rsidRPr="00737588">
        <w:t xml:space="preserve"> reported </w:t>
      </w:r>
      <w:r>
        <w:t xml:space="preserve">to the </w:t>
      </w:r>
      <w:proofErr w:type="spellStart"/>
      <w:r>
        <w:t>gNB</w:t>
      </w:r>
      <w:proofErr w:type="spellEnd"/>
      <w:r>
        <w:t xml:space="preserve"> as discussed above. The </w:t>
      </w:r>
      <w:proofErr w:type="spellStart"/>
      <w:r>
        <w:t>gNB</w:t>
      </w:r>
      <w:proofErr w:type="spellEnd"/>
      <w:r>
        <w:t xml:space="preserve"> can then coordinate the COT sharing in that case by allowing a COT sharing and assigning the resources to be shared. In Mode 2, the UE itself can determine whether to share its COT with another UE or not. The UE can indicate to other UEs its COT sharing intentions using SCI. </w:t>
      </w:r>
    </w:p>
    <w:p w14:paraId="2C25F0DB" w14:textId="77777777" w:rsidR="005102C2" w:rsidRPr="00143DFC" w:rsidRDefault="005102C2" w:rsidP="005102C2">
      <w:pPr>
        <w:pStyle w:val="3GPPText"/>
      </w:pPr>
      <w:r w:rsidRPr="00144D39">
        <w:rPr>
          <w:rFonts w:eastAsiaTheme="minorEastAsia"/>
          <w:b/>
          <w:bCs/>
          <w:i/>
          <w:szCs w:val="22"/>
          <w:u w:val="single"/>
        </w:rPr>
        <w:t xml:space="preserve">Proposal </w:t>
      </w:r>
      <w:r>
        <w:rPr>
          <w:rFonts w:eastAsiaTheme="minorEastAsia"/>
          <w:b/>
          <w:bCs/>
          <w:i/>
          <w:szCs w:val="22"/>
          <w:u w:val="single"/>
        </w:rPr>
        <w:t>10</w:t>
      </w:r>
      <w:r w:rsidRPr="00144D39">
        <w:rPr>
          <w:rFonts w:eastAsiaTheme="minorEastAsia"/>
          <w:i/>
          <w:szCs w:val="22"/>
        </w:rPr>
        <w:t xml:space="preserve">: </w:t>
      </w:r>
      <w:r>
        <w:rPr>
          <w:rFonts w:eastAsiaTheme="minorEastAsia"/>
          <w:i/>
          <w:szCs w:val="22"/>
        </w:rPr>
        <w:t xml:space="preserve">Study COT sharing between UEs with and without </w:t>
      </w:r>
      <w:proofErr w:type="spellStart"/>
      <w:r>
        <w:rPr>
          <w:rFonts w:eastAsiaTheme="minorEastAsia"/>
          <w:i/>
          <w:szCs w:val="22"/>
        </w:rPr>
        <w:t>gNB</w:t>
      </w:r>
      <w:proofErr w:type="spellEnd"/>
      <w:r>
        <w:rPr>
          <w:rFonts w:eastAsiaTheme="minorEastAsia"/>
          <w:i/>
          <w:szCs w:val="22"/>
        </w:rPr>
        <w:t xml:space="preserve"> coordination. </w:t>
      </w:r>
    </w:p>
    <w:p w14:paraId="4695BCE7" w14:textId="77777777" w:rsidR="005102C2" w:rsidRPr="00093330" w:rsidRDefault="005102C2" w:rsidP="005102C2">
      <w:pPr>
        <w:pStyle w:val="Heading3"/>
        <w:tabs>
          <w:tab w:val="clear" w:pos="4500"/>
          <w:tab w:val="num" w:pos="810"/>
        </w:tabs>
        <w:ind w:left="810" w:hanging="810"/>
      </w:pPr>
      <w:r>
        <w:t>Channel access for SL-SSB</w:t>
      </w:r>
    </w:p>
    <w:p w14:paraId="797CBE5C" w14:textId="77777777" w:rsidR="005102C2" w:rsidRDefault="005102C2" w:rsidP="005102C2">
      <w:pPr>
        <w:pStyle w:val="3GPPText"/>
        <w:rPr>
          <w:rFonts w:eastAsiaTheme="minorEastAsia"/>
          <w:iCs/>
          <w:szCs w:val="22"/>
          <w:lang w:val="en-GB"/>
        </w:rPr>
      </w:pPr>
      <w:r>
        <w:rPr>
          <w:rFonts w:eastAsiaTheme="minorEastAsia"/>
          <w:iCs/>
          <w:szCs w:val="22"/>
          <w:lang w:val="en-GB"/>
        </w:rPr>
        <w:t xml:space="preserve">To provide synchronization in </w:t>
      </w:r>
      <w:proofErr w:type="spellStart"/>
      <w:r>
        <w:rPr>
          <w:rFonts w:eastAsiaTheme="minorEastAsia"/>
          <w:iCs/>
          <w:szCs w:val="22"/>
          <w:lang w:val="en-GB"/>
        </w:rPr>
        <w:t>sidelink</w:t>
      </w:r>
      <w:proofErr w:type="spellEnd"/>
      <w:r>
        <w:rPr>
          <w:rFonts w:eastAsiaTheme="minorEastAsia"/>
          <w:iCs/>
          <w:szCs w:val="22"/>
          <w:lang w:val="en-GB"/>
        </w:rPr>
        <w:t xml:space="preserve"> channel, some SL UEs are configured to periodically transmit </w:t>
      </w:r>
      <w:proofErr w:type="spellStart"/>
      <w:r>
        <w:rPr>
          <w:rFonts w:eastAsiaTheme="minorEastAsia"/>
          <w:iCs/>
          <w:szCs w:val="22"/>
          <w:lang w:val="en-GB"/>
        </w:rPr>
        <w:t>sidelink</w:t>
      </w:r>
      <w:proofErr w:type="spellEnd"/>
      <w:r>
        <w:rPr>
          <w:rFonts w:eastAsiaTheme="minorEastAsia"/>
          <w:iCs/>
          <w:szCs w:val="22"/>
          <w:lang w:val="en-GB"/>
        </w:rPr>
        <w:t xml:space="preserve"> synchronization signals block (SL-SSB). The transmitted SL-SSB helps other SL UEs to initially synchronize and maintain the time and frequency synchronization. In Rel-16 </w:t>
      </w:r>
      <w:proofErr w:type="spellStart"/>
      <w:r>
        <w:rPr>
          <w:rFonts w:eastAsiaTheme="minorEastAsia"/>
          <w:iCs/>
          <w:szCs w:val="22"/>
          <w:lang w:val="en-GB"/>
        </w:rPr>
        <w:t>sidelink</w:t>
      </w:r>
      <w:proofErr w:type="spellEnd"/>
      <w:r>
        <w:rPr>
          <w:rFonts w:eastAsiaTheme="minorEastAsia"/>
          <w:iCs/>
          <w:szCs w:val="22"/>
          <w:lang w:val="en-GB"/>
        </w:rPr>
        <w:t xml:space="preserve">, the UE can be (pre)configured to transmit 1, 2 or 4 </w:t>
      </w:r>
      <w:proofErr w:type="spellStart"/>
      <w:r>
        <w:rPr>
          <w:rFonts w:eastAsiaTheme="minorEastAsia"/>
          <w:iCs/>
          <w:szCs w:val="22"/>
          <w:lang w:val="en-GB"/>
        </w:rPr>
        <w:t>sidelink</w:t>
      </w:r>
      <w:proofErr w:type="spellEnd"/>
      <w:r>
        <w:rPr>
          <w:rFonts w:eastAsiaTheme="minorEastAsia"/>
          <w:iCs/>
          <w:szCs w:val="22"/>
          <w:lang w:val="en-GB"/>
        </w:rPr>
        <w:t xml:space="preserve"> SSB per synchronization period of 160ms. Synchronization signals are very important and needs to be prioritized over other type of transmission. NR U allows the </w:t>
      </w:r>
      <w:proofErr w:type="spellStart"/>
      <w:r>
        <w:rPr>
          <w:rFonts w:eastAsiaTheme="minorEastAsia"/>
          <w:iCs/>
          <w:szCs w:val="22"/>
          <w:lang w:val="en-GB"/>
        </w:rPr>
        <w:t>gNB</w:t>
      </w:r>
      <w:proofErr w:type="spellEnd"/>
      <w:r>
        <w:rPr>
          <w:rFonts w:eastAsiaTheme="minorEastAsia"/>
          <w:iCs/>
          <w:szCs w:val="22"/>
          <w:lang w:val="en-GB"/>
        </w:rPr>
        <w:t xml:space="preserve"> to use LBT type 2A (i.e., sensing the channel to be idle for at least 25us) to transmit a discovery burst that includes SSB. This will increase the </w:t>
      </w:r>
      <w:proofErr w:type="spellStart"/>
      <w:r>
        <w:rPr>
          <w:rFonts w:eastAsiaTheme="minorEastAsia"/>
          <w:iCs/>
          <w:szCs w:val="22"/>
          <w:lang w:val="en-GB"/>
        </w:rPr>
        <w:t>gNB</w:t>
      </w:r>
      <w:proofErr w:type="spellEnd"/>
      <w:r>
        <w:rPr>
          <w:rFonts w:eastAsiaTheme="minorEastAsia"/>
          <w:iCs/>
          <w:szCs w:val="22"/>
          <w:lang w:val="en-GB"/>
        </w:rPr>
        <w:t xml:space="preserve"> probability of access the channel. To be fair with other unlicensed spectrum users, the </w:t>
      </w:r>
      <w:proofErr w:type="spellStart"/>
      <w:r>
        <w:rPr>
          <w:rFonts w:eastAsiaTheme="minorEastAsia"/>
          <w:iCs/>
          <w:szCs w:val="22"/>
          <w:lang w:val="en-GB"/>
        </w:rPr>
        <w:t>gNB</w:t>
      </w:r>
      <w:proofErr w:type="spellEnd"/>
      <w:r>
        <w:rPr>
          <w:rFonts w:eastAsiaTheme="minorEastAsia"/>
          <w:iCs/>
          <w:szCs w:val="22"/>
          <w:lang w:val="en-GB"/>
        </w:rPr>
        <w:t xml:space="preserve"> can use LBT type 2A to transmit discovery burst only or discovery burst multiplexed with non-unicast information, where the transmission duration is at most 1ms, and the discovery burst duty cycle is at most 1/20. </w:t>
      </w:r>
      <w:proofErr w:type="gramStart"/>
      <w:r>
        <w:rPr>
          <w:rFonts w:eastAsiaTheme="minorEastAsia"/>
          <w:iCs/>
          <w:szCs w:val="22"/>
          <w:lang w:val="en-GB"/>
        </w:rPr>
        <w:t>Similar to</w:t>
      </w:r>
      <w:proofErr w:type="gramEnd"/>
      <w:r>
        <w:rPr>
          <w:rFonts w:eastAsiaTheme="minorEastAsia"/>
          <w:iCs/>
          <w:szCs w:val="22"/>
          <w:lang w:val="en-GB"/>
        </w:rPr>
        <w:t xml:space="preserve"> NR U, SL U should prioritize SL-SSB transmission by allowing short LBT for SL-SSB transmission. For example, LBT type 2A can be used to transmit SL-SSB under some conditions to maintain fairness among unlicensed users. </w:t>
      </w:r>
    </w:p>
    <w:p w14:paraId="419FC476" w14:textId="77777777" w:rsidR="005102C2" w:rsidRDefault="005102C2" w:rsidP="005102C2">
      <w:pPr>
        <w:pStyle w:val="3GPPText"/>
        <w:rPr>
          <w:rFonts w:eastAsiaTheme="minorEastAsia"/>
          <w:i/>
          <w:szCs w:val="22"/>
        </w:rPr>
      </w:pPr>
      <w:r w:rsidRPr="00144D39">
        <w:rPr>
          <w:rFonts w:eastAsiaTheme="minorEastAsia"/>
          <w:b/>
          <w:bCs/>
          <w:i/>
          <w:szCs w:val="22"/>
          <w:u w:val="single"/>
        </w:rPr>
        <w:t xml:space="preserve">Proposal </w:t>
      </w:r>
      <w:r>
        <w:rPr>
          <w:rFonts w:eastAsiaTheme="minorEastAsia"/>
          <w:b/>
          <w:bCs/>
          <w:i/>
          <w:szCs w:val="22"/>
          <w:u w:val="single"/>
        </w:rPr>
        <w:t>11</w:t>
      </w:r>
      <w:r w:rsidRPr="00144D39">
        <w:rPr>
          <w:rFonts w:eastAsiaTheme="minorEastAsia"/>
          <w:i/>
          <w:szCs w:val="22"/>
        </w:rPr>
        <w:t xml:space="preserve">: </w:t>
      </w:r>
      <w:r>
        <w:rPr>
          <w:rFonts w:eastAsiaTheme="minorEastAsia"/>
          <w:i/>
          <w:szCs w:val="22"/>
        </w:rPr>
        <w:t>Study the channel access procedure for SL-SSB.</w:t>
      </w:r>
    </w:p>
    <w:p w14:paraId="2940B238" w14:textId="77777777" w:rsidR="005102C2" w:rsidRPr="00E36D70" w:rsidRDefault="005102C2" w:rsidP="005102C2">
      <w:pPr>
        <w:pStyle w:val="Heading2"/>
        <w:rPr>
          <w:rFonts w:eastAsiaTheme="minorEastAsia"/>
          <w:i/>
          <w:szCs w:val="22"/>
        </w:rPr>
      </w:pPr>
      <w:r w:rsidRPr="008C46BC">
        <w:t>Evaluation methodology</w:t>
      </w:r>
    </w:p>
    <w:p w14:paraId="3201CF88" w14:textId="77777777" w:rsidR="005102C2" w:rsidRPr="00093330" w:rsidRDefault="005102C2" w:rsidP="005102C2">
      <w:pPr>
        <w:pStyle w:val="Heading3"/>
        <w:tabs>
          <w:tab w:val="clear" w:pos="4500"/>
          <w:tab w:val="num" w:pos="810"/>
        </w:tabs>
        <w:ind w:left="810" w:hanging="810"/>
      </w:pPr>
      <w:r>
        <w:t>SL-U coexistence with Wi-Fi</w:t>
      </w:r>
    </w:p>
    <w:p w14:paraId="0A836F4C" w14:textId="77777777" w:rsidR="005102C2" w:rsidRPr="009467C7" w:rsidRDefault="005102C2" w:rsidP="005102C2">
      <w:pPr>
        <w:rPr>
          <w:rFonts w:ascii="Times New Roman" w:eastAsia="Calibri" w:hAnsi="Times New Roman" w:cs="Times New Roman"/>
          <w:lang w:val="en-GB"/>
        </w:rPr>
      </w:pPr>
      <w:r>
        <w:rPr>
          <w:rFonts w:ascii="Times New Roman" w:eastAsia="SimSun" w:hAnsi="Times New Roman" w:cs="Times New Roman"/>
          <w:szCs w:val="20"/>
        </w:rPr>
        <w:t>When SL-U is deployed in FR1 n46/n96 unlicensed bands, it is worthy to examine the impact of SL-U deployment on other RATs that occupies the same unlicensed bands. Wi-Fi</w:t>
      </w:r>
      <w:r w:rsidRPr="00F10173">
        <w:rPr>
          <w:rFonts w:ascii="Times New Roman" w:eastAsia="SimSun" w:hAnsi="Times New Roman" w:cs="Times New Roman"/>
          <w:szCs w:val="20"/>
        </w:rPr>
        <w:t xml:space="preserve"> 802.11 ac</w:t>
      </w:r>
      <w:r>
        <w:rPr>
          <w:rFonts w:ascii="Times New Roman" w:eastAsia="SimSun" w:hAnsi="Times New Roman" w:cs="Times New Roman"/>
          <w:szCs w:val="20"/>
        </w:rPr>
        <w:t xml:space="preserve"> is a common technology that occupies FR1 n46 band. </w:t>
      </w:r>
      <w:r w:rsidRPr="00BA48EC">
        <w:rPr>
          <w:rFonts w:ascii="Times New Roman" w:eastAsia="Calibri" w:hAnsi="Times New Roman" w:cs="Times New Roman"/>
          <w:lang w:val="en-GB"/>
        </w:rPr>
        <w:t>With Wi-Fi coexistence, SL-U based operation in unlicensed spectrum should not impact</w:t>
      </w:r>
      <w:r>
        <w:rPr>
          <w:rFonts w:ascii="Times New Roman" w:eastAsia="Calibri" w:hAnsi="Times New Roman" w:cs="Times New Roman"/>
          <w:lang w:val="en-GB"/>
        </w:rPr>
        <w:t>/be impacted by</w:t>
      </w:r>
      <w:r w:rsidRPr="00BA48EC">
        <w:rPr>
          <w:rFonts w:ascii="Times New Roman" w:eastAsia="Calibri" w:hAnsi="Times New Roman" w:cs="Times New Roman"/>
          <w:lang w:val="en-GB"/>
        </w:rPr>
        <w:t xml:space="preserve"> Wi-Fi</w:t>
      </w:r>
      <w:r>
        <w:rPr>
          <w:rFonts w:ascii="Times New Roman" w:eastAsia="Calibri" w:hAnsi="Times New Roman" w:cs="Times New Roman"/>
          <w:lang w:val="en-GB"/>
        </w:rPr>
        <w:t xml:space="preserve"> </w:t>
      </w:r>
      <w:r w:rsidRPr="00BA48EC">
        <w:rPr>
          <w:rFonts w:ascii="Times New Roman" w:eastAsia="Calibri" w:hAnsi="Times New Roman" w:cs="Times New Roman"/>
          <w:lang w:val="en-GB"/>
        </w:rPr>
        <w:t>in 5GHz band.</w:t>
      </w:r>
      <w:r>
        <w:rPr>
          <w:rFonts w:ascii="Times New Roman" w:eastAsia="Calibri" w:hAnsi="Times New Roman" w:cs="Times New Roman"/>
          <w:lang w:val="en-GB"/>
        </w:rPr>
        <w:t xml:space="preserve"> We think V2X Urban grid scenario defined in </w:t>
      </w:r>
      <w:r>
        <w:rPr>
          <w:rFonts w:ascii="Times New Roman" w:eastAsia="Calibri" w:hAnsi="Times New Roman" w:cs="Times New Roman"/>
          <w:highlight w:val="yellow"/>
          <w:lang w:val="en-GB"/>
        </w:rPr>
        <w:fldChar w:fldCharType="begin"/>
      </w:r>
      <w:r>
        <w:rPr>
          <w:rFonts w:ascii="Times New Roman" w:eastAsia="Calibri" w:hAnsi="Times New Roman" w:cs="Times New Roman"/>
          <w:lang w:val="en-GB"/>
        </w:rPr>
        <w:instrText xml:space="preserve"> REF _Ref102028194 \r \h </w:instrText>
      </w:r>
      <w:r>
        <w:rPr>
          <w:rFonts w:ascii="Times New Roman" w:eastAsia="Calibri" w:hAnsi="Times New Roman" w:cs="Times New Roman"/>
          <w:highlight w:val="yellow"/>
          <w:lang w:val="en-GB"/>
        </w:rPr>
      </w:r>
      <w:r>
        <w:rPr>
          <w:rFonts w:ascii="Times New Roman" w:eastAsia="Calibri" w:hAnsi="Times New Roman" w:cs="Times New Roman"/>
          <w:highlight w:val="yellow"/>
          <w:lang w:val="en-GB"/>
        </w:rPr>
        <w:fldChar w:fldCharType="separate"/>
      </w:r>
      <w:r>
        <w:rPr>
          <w:rFonts w:ascii="Times New Roman" w:eastAsia="Calibri" w:hAnsi="Times New Roman" w:cs="Times New Roman"/>
          <w:lang w:val="en-GB"/>
        </w:rPr>
        <w:t>[4]</w:t>
      </w:r>
      <w:r>
        <w:rPr>
          <w:rFonts w:ascii="Times New Roman" w:eastAsia="Calibri" w:hAnsi="Times New Roman" w:cs="Times New Roman"/>
          <w:highlight w:val="yellow"/>
          <w:lang w:val="en-GB"/>
        </w:rPr>
        <w:fldChar w:fldCharType="end"/>
      </w:r>
      <w:r>
        <w:rPr>
          <w:rFonts w:ascii="Times New Roman" w:eastAsia="Calibri" w:hAnsi="Times New Roman" w:cs="Times New Roman"/>
          <w:lang w:val="en-GB"/>
        </w:rPr>
        <w:t xml:space="preserve"> can be considered due to the low mobility environment of Wi-Fi system (</w:t>
      </w:r>
      <w:proofErr w:type="spellStart"/>
      <w:r w:rsidRPr="004B41F6">
        <w:rPr>
          <w:rFonts w:ascii="Times New Roman" w:hAnsi="Times New Roman" w:cs="Times New Roman"/>
        </w:rPr>
        <w:t>UMi</w:t>
      </w:r>
      <w:proofErr w:type="spellEnd"/>
      <w:r w:rsidRPr="004B41F6">
        <w:rPr>
          <w:rFonts w:ascii="Times New Roman" w:hAnsi="Times New Roman" w:cs="Times New Roman"/>
        </w:rPr>
        <w:t xml:space="preserve"> - street canyon </w:t>
      </w:r>
      <w:r>
        <w:rPr>
          <w:rFonts w:ascii="Times New Roman" w:hAnsi="Times New Roman" w:cs="Times New Roman"/>
        </w:rPr>
        <w:t>scenario with STA mobility= 3 km/</w:t>
      </w:r>
      <w:proofErr w:type="spellStart"/>
      <w:r>
        <w:rPr>
          <w:rFonts w:ascii="Times New Roman" w:hAnsi="Times New Roman" w:cs="Times New Roman"/>
        </w:rPr>
        <w:t>hr</w:t>
      </w:r>
      <w:proofErr w:type="spellEnd"/>
      <w:r>
        <w:rPr>
          <w:rFonts w:ascii="Times New Roman" w:hAnsi="Times New Roman" w:cs="Times New Roman"/>
        </w:rPr>
        <w:t xml:space="preserve"> is considered </w:t>
      </w:r>
      <w:r>
        <w:rPr>
          <w:rFonts w:ascii="Times New Roman" w:hAnsi="Times New Roman" w:cs="Times New Roman"/>
          <w:highlight w:val="yellow"/>
        </w:rPr>
        <w:fldChar w:fldCharType="begin"/>
      </w:r>
      <w:r>
        <w:rPr>
          <w:rFonts w:ascii="Times New Roman" w:hAnsi="Times New Roman" w:cs="Times New Roman"/>
        </w:rPr>
        <w:instrText xml:space="preserve"> REF _Ref102028215 \r \h </w:instrText>
      </w:r>
      <w:r>
        <w:rPr>
          <w:rFonts w:ascii="Times New Roman" w:hAnsi="Times New Roman" w:cs="Times New Roman"/>
          <w:highlight w:val="yellow"/>
        </w:rPr>
      </w:r>
      <w:r>
        <w:rPr>
          <w:rFonts w:ascii="Times New Roman" w:hAnsi="Times New Roman" w:cs="Times New Roman"/>
          <w:highlight w:val="yellow"/>
        </w:rPr>
        <w:fldChar w:fldCharType="separate"/>
      </w:r>
      <w:r>
        <w:rPr>
          <w:rFonts w:ascii="Times New Roman" w:hAnsi="Times New Roman" w:cs="Times New Roman"/>
        </w:rPr>
        <w:t>[5]</w:t>
      </w:r>
      <w:r>
        <w:rPr>
          <w:rFonts w:ascii="Times New Roman" w:hAnsi="Times New Roman" w:cs="Times New Roman"/>
          <w:highlight w:val="yellow"/>
        </w:rPr>
        <w:fldChar w:fldCharType="end"/>
      </w:r>
      <w:r>
        <w:rPr>
          <w:rFonts w:ascii="Times New Roman" w:eastAsia="Calibri" w:hAnsi="Times New Roman" w:cs="Times New Roman"/>
          <w:lang w:val="en-GB"/>
        </w:rPr>
        <w:t xml:space="preserve">). </w:t>
      </w:r>
      <w:r>
        <w:rPr>
          <w:rFonts w:ascii="Times New Roman" w:eastAsia="Calibri" w:hAnsi="Times New Roman" w:cs="Times New Roman"/>
          <w:lang w:val="en-GB"/>
        </w:rPr>
        <w:fldChar w:fldCharType="begin"/>
      </w:r>
      <w:r>
        <w:rPr>
          <w:rFonts w:ascii="Times New Roman" w:eastAsia="Calibri" w:hAnsi="Times New Roman" w:cs="Times New Roman"/>
          <w:lang w:val="en-GB"/>
        </w:rPr>
        <w:instrText xml:space="preserve"> REF _Ref102029415 \h </w:instrText>
      </w:r>
      <w:r>
        <w:rPr>
          <w:rFonts w:ascii="Times New Roman" w:eastAsia="Calibri" w:hAnsi="Times New Roman" w:cs="Times New Roman"/>
          <w:lang w:val="en-GB"/>
        </w:rPr>
      </w:r>
      <w:r>
        <w:rPr>
          <w:rFonts w:ascii="Times New Roman" w:eastAsia="Calibri" w:hAnsi="Times New Roman" w:cs="Times New Roman"/>
          <w:lang w:val="en-GB"/>
        </w:rPr>
        <w:fldChar w:fldCharType="separate"/>
      </w:r>
      <w:r w:rsidRPr="009467C7">
        <w:rPr>
          <w:rFonts w:ascii="Times New Roman" w:hAnsi="Times New Roman" w:cs="Times New Roman"/>
        </w:rPr>
        <w:t xml:space="preserve">Table </w:t>
      </w:r>
      <w:r>
        <w:rPr>
          <w:rFonts w:ascii="Times New Roman" w:hAnsi="Times New Roman" w:cs="Times New Roman"/>
          <w:noProof/>
        </w:rPr>
        <w:t>1</w:t>
      </w:r>
      <w:r>
        <w:rPr>
          <w:rFonts w:ascii="Times New Roman" w:eastAsia="Calibri" w:hAnsi="Times New Roman" w:cs="Times New Roman"/>
          <w:lang w:val="en-GB"/>
        </w:rPr>
        <w:fldChar w:fldCharType="end"/>
      </w:r>
      <w:r>
        <w:rPr>
          <w:rFonts w:ascii="Times New Roman" w:eastAsia="Calibri" w:hAnsi="Times New Roman" w:cs="Times New Roman"/>
          <w:lang w:val="en-GB"/>
        </w:rPr>
        <w:t xml:space="preserve"> is proposed for evaluation assumption for SL-U and Wi-Fi coexistence. </w:t>
      </w:r>
    </w:p>
    <w:p w14:paraId="6F5176BF" w14:textId="77777777" w:rsidR="005102C2" w:rsidRPr="009467C7" w:rsidRDefault="005102C2" w:rsidP="005102C2">
      <w:pPr>
        <w:pStyle w:val="Caption"/>
        <w:keepNext/>
        <w:rPr>
          <w:rFonts w:ascii="Times New Roman" w:hAnsi="Times New Roman" w:cs="Times New Roman"/>
        </w:rPr>
      </w:pPr>
      <w:bookmarkStart w:id="3" w:name="_Ref102029415"/>
      <w:r w:rsidRPr="009467C7">
        <w:rPr>
          <w:rFonts w:ascii="Times New Roman" w:hAnsi="Times New Roman" w:cs="Times New Roman"/>
        </w:rPr>
        <w:t xml:space="preserve">Table </w:t>
      </w:r>
      <w:r w:rsidRPr="009467C7">
        <w:rPr>
          <w:rFonts w:ascii="Times New Roman" w:hAnsi="Times New Roman" w:cs="Times New Roman"/>
        </w:rPr>
        <w:fldChar w:fldCharType="begin"/>
      </w:r>
      <w:r w:rsidRPr="009467C7">
        <w:rPr>
          <w:rFonts w:ascii="Times New Roman" w:hAnsi="Times New Roman" w:cs="Times New Roman"/>
        </w:rPr>
        <w:instrText xml:space="preserve"> SEQ Table \* ARABIC </w:instrText>
      </w:r>
      <w:r w:rsidRPr="009467C7">
        <w:rPr>
          <w:rFonts w:ascii="Times New Roman" w:hAnsi="Times New Roman" w:cs="Times New Roman"/>
        </w:rPr>
        <w:fldChar w:fldCharType="separate"/>
      </w:r>
      <w:r>
        <w:rPr>
          <w:rFonts w:ascii="Times New Roman" w:hAnsi="Times New Roman" w:cs="Times New Roman"/>
          <w:noProof/>
        </w:rPr>
        <w:t>1</w:t>
      </w:r>
      <w:r w:rsidRPr="009467C7">
        <w:rPr>
          <w:rFonts w:ascii="Times New Roman" w:hAnsi="Times New Roman" w:cs="Times New Roman"/>
        </w:rPr>
        <w:fldChar w:fldCharType="end"/>
      </w:r>
      <w:bookmarkEnd w:id="3"/>
      <w:r w:rsidRPr="009467C7">
        <w:rPr>
          <w:rFonts w:ascii="Times New Roman" w:hAnsi="Times New Roman" w:cs="Times New Roman"/>
        </w:rPr>
        <w:t xml:space="preserve">: Evaluation assumptions </w:t>
      </w:r>
      <w:r>
        <w:rPr>
          <w:rFonts w:ascii="Times New Roman" w:hAnsi="Times New Roman" w:cs="Times New Roman"/>
        </w:rPr>
        <w:t>of</w:t>
      </w:r>
      <w:r w:rsidRPr="009467C7">
        <w:rPr>
          <w:rFonts w:ascii="Times New Roman" w:hAnsi="Times New Roman" w:cs="Times New Roman"/>
        </w:rPr>
        <w:t xml:space="preserve"> SL-U and Wi-Fi coexistence</w:t>
      </w:r>
    </w:p>
    <w:tbl>
      <w:tblPr>
        <w:tblStyle w:val="TableGrid"/>
        <w:tblW w:w="0" w:type="auto"/>
        <w:tblLook w:val="04A0" w:firstRow="1" w:lastRow="0" w:firstColumn="1" w:lastColumn="0" w:noHBand="0" w:noVBand="1"/>
      </w:tblPr>
      <w:tblGrid>
        <w:gridCol w:w="4495"/>
        <w:gridCol w:w="5134"/>
      </w:tblGrid>
      <w:tr w:rsidR="005102C2" w14:paraId="432B502B" w14:textId="77777777" w:rsidTr="00B74B6A">
        <w:tc>
          <w:tcPr>
            <w:tcW w:w="4495" w:type="dxa"/>
          </w:tcPr>
          <w:p w14:paraId="234569CF" w14:textId="77777777" w:rsidR="005102C2" w:rsidRPr="009467C7" w:rsidRDefault="005102C2" w:rsidP="00B74B6A">
            <w:pPr>
              <w:pStyle w:val="3GPPText"/>
              <w:jc w:val="center"/>
              <w:rPr>
                <w:b/>
                <w:bCs/>
                <w:lang w:val="en-GB" w:eastAsia="zh-CN"/>
              </w:rPr>
            </w:pPr>
            <w:r w:rsidRPr="009467C7">
              <w:rPr>
                <w:b/>
                <w:bCs/>
                <w:lang w:val="en-GB" w:eastAsia="zh-CN"/>
              </w:rPr>
              <w:t xml:space="preserve">Parameter </w:t>
            </w:r>
          </w:p>
        </w:tc>
        <w:tc>
          <w:tcPr>
            <w:tcW w:w="5134" w:type="dxa"/>
          </w:tcPr>
          <w:p w14:paraId="38F8FDBF" w14:textId="77777777" w:rsidR="005102C2" w:rsidRPr="009467C7" w:rsidRDefault="005102C2" w:rsidP="00B74B6A">
            <w:pPr>
              <w:pStyle w:val="3GPPText"/>
              <w:jc w:val="center"/>
              <w:rPr>
                <w:b/>
                <w:bCs/>
                <w:lang w:val="en-GB" w:eastAsia="zh-CN"/>
              </w:rPr>
            </w:pPr>
            <w:r w:rsidRPr="009467C7">
              <w:rPr>
                <w:b/>
                <w:bCs/>
                <w:lang w:val="en-GB" w:eastAsia="zh-CN"/>
              </w:rPr>
              <w:t>Value</w:t>
            </w:r>
          </w:p>
        </w:tc>
      </w:tr>
      <w:tr w:rsidR="005102C2" w14:paraId="1DB9F5DE" w14:textId="77777777" w:rsidTr="00B74B6A">
        <w:tc>
          <w:tcPr>
            <w:tcW w:w="4495" w:type="dxa"/>
          </w:tcPr>
          <w:p w14:paraId="6FAF5BE8" w14:textId="77777777" w:rsidR="005102C2" w:rsidRDefault="005102C2" w:rsidP="00B74B6A">
            <w:pPr>
              <w:pStyle w:val="3GPPText"/>
              <w:jc w:val="center"/>
              <w:rPr>
                <w:lang w:val="en-GB" w:eastAsia="zh-CN"/>
              </w:rPr>
            </w:pPr>
            <w:r>
              <w:rPr>
                <w:lang w:val="en-GB" w:eastAsia="zh-CN"/>
              </w:rPr>
              <w:t>Carrier Frequency (GHz)</w:t>
            </w:r>
          </w:p>
        </w:tc>
        <w:tc>
          <w:tcPr>
            <w:tcW w:w="5134" w:type="dxa"/>
          </w:tcPr>
          <w:p w14:paraId="3565CEC4" w14:textId="77777777" w:rsidR="005102C2" w:rsidRDefault="005102C2" w:rsidP="00B74B6A">
            <w:pPr>
              <w:pStyle w:val="3GPPText"/>
              <w:jc w:val="center"/>
              <w:rPr>
                <w:lang w:val="en-GB" w:eastAsia="zh-CN"/>
              </w:rPr>
            </w:pPr>
            <w:r>
              <w:rPr>
                <w:lang w:val="en-GB" w:eastAsia="zh-CN"/>
              </w:rPr>
              <w:t>5</w:t>
            </w:r>
          </w:p>
        </w:tc>
      </w:tr>
      <w:tr w:rsidR="005102C2" w:rsidRPr="003636ED" w14:paraId="5C77DAB0" w14:textId="77777777" w:rsidTr="00B74B6A">
        <w:tc>
          <w:tcPr>
            <w:tcW w:w="4495" w:type="dxa"/>
          </w:tcPr>
          <w:p w14:paraId="021A1620" w14:textId="77777777" w:rsidR="005102C2" w:rsidRPr="003636ED" w:rsidRDefault="005102C2" w:rsidP="00B74B6A">
            <w:pPr>
              <w:pStyle w:val="3GPPText"/>
              <w:jc w:val="center"/>
              <w:rPr>
                <w:lang w:val="fr-FR" w:eastAsia="zh-CN"/>
              </w:rPr>
            </w:pPr>
            <w:r w:rsidRPr="003636ED">
              <w:rPr>
                <w:lang w:val="fr-FR" w:eastAsia="zh-CN"/>
              </w:rPr>
              <w:t xml:space="preserve">Simulation </w:t>
            </w:r>
            <w:r w:rsidRPr="008C4C04">
              <w:rPr>
                <w:lang w:eastAsia="zh-CN"/>
              </w:rPr>
              <w:t>environment</w:t>
            </w:r>
            <w:r w:rsidRPr="003636ED">
              <w:rPr>
                <w:lang w:val="fr-FR" w:eastAsia="zh-CN"/>
              </w:rPr>
              <w:t>, UE drop a</w:t>
            </w:r>
            <w:r>
              <w:rPr>
                <w:lang w:val="fr-FR" w:eastAsia="zh-CN"/>
              </w:rPr>
              <w:t xml:space="preserve">nd </w:t>
            </w:r>
            <w:r w:rsidRPr="008C4C04">
              <w:rPr>
                <w:lang w:eastAsia="zh-CN"/>
              </w:rPr>
              <w:t>mobility</w:t>
            </w:r>
          </w:p>
        </w:tc>
        <w:tc>
          <w:tcPr>
            <w:tcW w:w="5134" w:type="dxa"/>
          </w:tcPr>
          <w:p w14:paraId="3DCF8040" w14:textId="77777777" w:rsidR="005102C2" w:rsidRPr="003636ED" w:rsidRDefault="005102C2" w:rsidP="00B74B6A">
            <w:pPr>
              <w:pStyle w:val="3GPPText"/>
              <w:jc w:val="center"/>
              <w:rPr>
                <w:lang w:eastAsia="zh-CN"/>
              </w:rPr>
            </w:pPr>
            <w:r w:rsidRPr="003636ED">
              <w:rPr>
                <w:lang w:eastAsia="zh-CN"/>
              </w:rPr>
              <w:t>Urban: Option A defined i</w:t>
            </w:r>
            <w:r>
              <w:rPr>
                <w:lang w:eastAsia="zh-CN"/>
              </w:rPr>
              <w:t xml:space="preserve">n </w:t>
            </w:r>
            <w:r>
              <w:rPr>
                <w:rFonts w:eastAsia="Calibri"/>
                <w:highlight w:val="yellow"/>
                <w:lang w:val="en-GB"/>
              </w:rPr>
              <w:fldChar w:fldCharType="begin"/>
            </w:r>
            <w:r>
              <w:rPr>
                <w:rFonts w:eastAsia="Calibri"/>
                <w:lang w:val="en-GB"/>
              </w:rPr>
              <w:instrText xml:space="preserve"> REF _Ref102028194 \r \h </w:instrText>
            </w:r>
            <w:r>
              <w:rPr>
                <w:rFonts w:eastAsia="Calibri"/>
                <w:highlight w:val="yellow"/>
                <w:lang w:val="en-GB"/>
              </w:rPr>
            </w:r>
            <w:r>
              <w:rPr>
                <w:rFonts w:eastAsia="Calibri"/>
                <w:highlight w:val="yellow"/>
                <w:lang w:val="en-GB"/>
              </w:rPr>
              <w:fldChar w:fldCharType="separate"/>
            </w:r>
            <w:r>
              <w:rPr>
                <w:rFonts w:eastAsia="Calibri"/>
                <w:lang w:val="en-GB"/>
              </w:rPr>
              <w:t>[4]</w:t>
            </w:r>
            <w:r>
              <w:rPr>
                <w:rFonts w:eastAsia="Calibri"/>
                <w:highlight w:val="yellow"/>
                <w:lang w:val="en-GB"/>
              </w:rPr>
              <w:fldChar w:fldCharType="end"/>
            </w:r>
          </w:p>
        </w:tc>
      </w:tr>
      <w:tr w:rsidR="005102C2" w:rsidRPr="003636ED" w14:paraId="072338EF" w14:textId="77777777" w:rsidTr="00B74B6A">
        <w:tc>
          <w:tcPr>
            <w:tcW w:w="4495" w:type="dxa"/>
          </w:tcPr>
          <w:p w14:paraId="7D0D6EB2" w14:textId="77777777" w:rsidR="005102C2" w:rsidRPr="003636ED" w:rsidRDefault="005102C2" w:rsidP="00B74B6A">
            <w:pPr>
              <w:pStyle w:val="3GPPText"/>
              <w:jc w:val="center"/>
              <w:rPr>
                <w:lang w:eastAsia="zh-CN"/>
              </w:rPr>
            </w:pPr>
            <w:r>
              <w:rPr>
                <w:lang w:eastAsia="zh-CN"/>
              </w:rPr>
              <w:lastRenderedPageBreak/>
              <w:t>SL Number of Tx/Rx antennas/ antenna model</w:t>
            </w:r>
          </w:p>
        </w:tc>
        <w:tc>
          <w:tcPr>
            <w:tcW w:w="5134" w:type="dxa"/>
          </w:tcPr>
          <w:p w14:paraId="075C9DED" w14:textId="77777777" w:rsidR="005102C2" w:rsidRPr="003636ED" w:rsidRDefault="005102C2" w:rsidP="00B74B6A">
            <w:pPr>
              <w:pStyle w:val="3GPPText"/>
              <w:jc w:val="center"/>
              <w:rPr>
                <w:lang w:eastAsia="zh-CN"/>
              </w:rPr>
            </w:pPr>
            <w:r>
              <w:rPr>
                <w:lang w:eastAsia="zh-CN"/>
              </w:rPr>
              <w:t xml:space="preserve">Same as defined in </w:t>
            </w:r>
            <w:r>
              <w:fldChar w:fldCharType="begin"/>
            </w:r>
            <w:r>
              <w:instrText xml:space="preserve"> REF _Ref102028285 \r \h </w:instrText>
            </w:r>
            <w:r>
              <w:fldChar w:fldCharType="separate"/>
            </w:r>
            <w:r>
              <w:t>[7]</w:t>
            </w:r>
            <w:r>
              <w:fldChar w:fldCharType="end"/>
            </w:r>
          </w:p>
        </w:tc>
      </w:tr>
      <w:tr w:rsidR="005102C2" w:rsidRPr="003636ED" w14:paraId="511161DD" w14:textId="77777777" w:rsidTr="00B74B6A">
        <w:tc>
          <w:tcPr>
            <w:tcW w:w="4495" w:type="dxa"/>
          </w:tcPr>
          <w:p w14:paraId="6D4BE643" w14:textId="77777777" w:rsidR="005102C2" w:rsidRPr="003636ED" w:rsidRDefault="005102C2" w:rsidP="00B74B6A">
            <w:pPr>
              <w:pStyle w:val="3GPPText"/>
              <w:jc w:val="center"/>
              <w:rPr>
                <w:lang w:eastAsia="zh-CN"/>
              </w:rPr>
            </w:pPr>
            <w:r>
              <w:rPr>
                <w:lang w:eastAsia="zh-CN"/>
              </w:rPr>
              <w:t>Wi-Fi system assumption/traffic model</w:t>
            </w:r>
          </w:p>
        </w:tc>
        <w:tc>
          <w:tcPr>
            <w:tcW w:w="5134" w:type="dxa"/>
          </w:tcPr>
          <w:p w14:paraId="13CD9672" w14:textId="77777777" w:rsidR="005102C2" w:rsidRPr="003636ED" w:rsidRDefault="005102C2" w:rsidP="00B74B6A">
            <w:pPr>
              <w:pStyle w:val="3GPPText"/>
              <w:jc w:val="center"/>
              <w:rPr>
                <w:lang w:eastAsia="zh-CN"/>
              </w:rPr>
            </w:pPr>
            <w:r>
              <w:rPr>
                <w:lang w:eastAsia="zh-CN"/>
              </w:rPr>
              <w:t xml:space="preserve">Same as defined in </w:t>
            </w:r>
            <w:r>
              <w:rPr>
                <w:highlight w:val="yellow"/>
              </w:rPr>
              <w:fldChar w:fldCharType="begin"/>
            </w:r>
            <w:r>
              <w:instrText xml:space="preserve"> REF _Ref102028215 \r \h </w:instrText>
            </w:r>
            <w:r>
              <w:rPr>
                <w:highlight w:val="yellow"/>
              </w:rPr>
            </w:r>
            <w:r>
              <w:rPr>
                <w:highlight w:val="yellow"/>
              </w:rPr>
              <w:fldChar w:fldCharType="separate"/>
            </w:r>
            <w:r>
              <w:t>[5]</w:t>
            </w:r>
            <w:r>
              <w:rPr>
                <w:highlight w:val="yellow"/>
              </w:rPr>
              <w:fldChar w:fldCharType="end"/>
            </w:r>
          </w:p>
        </w:tc>
      </w:tr>
      <w:tr w:rsidR="005102C2" w:rsidRPr="003636ED" w14:paraId="2C22870D" w14:textId="77777777" w:rsidTr="00B74B6A">
        <w:tc>
          <w:tcPr>
            <w:tcW w:w="4495" w:type="dxa"/>
          </w:tcPr>
          <w:p w14:paraId="22E43BF2" w14:textId="77777777" w:rsidR="005102C2" w:rsidRPr="003636ED" w:rsidRDefault="005102C2" w:rsidP="00B74B6A">
            <w:pPr>
              <w:pStyle w:val="3GPPText"/>
              <w:jc w:val="center"/>
              <w:rPr>
                <w:lang w:eastAsia="zh-CN"/>
              </w:rPr>
            </w:pPr>
            <w:r>
              <w:rPr>
                <w:lang w:eastAsia="zh-CN"/>
              </w:rPr>
              <w:t>SL Channel model</w:t>
            </w:r>
          </w:p>
        </w:tc>
        <w:tc>
          <w:tcPr>
            <w:tcW w:w="5134" w:type="dxa"/>
          </w:tcPr>
          <w:p w14:paraId="28DC7288" w14:textId="77777777" w:rsidR="005102C2" w:rsidRPr="003636ED" w:rsidRDefault="005102C2" w:rsidP="00B74B6A">
            <w:pPr>
              <w:pStyle w:val="3GPPText"/>
              <w:jc w:val="center"/>
              <w:rPr>
                <w:lang w:eastAsia="zh-CN"/>
              </w:rPr>
            </w:pPr>
            <w:r>
              <w:rPr>
                <w:lang w:eastAsia="zh-CN"/>
              </w:rPr>
              <w:t xml:space="preserve">Same as defined in </w:t>
            </w:r>
            <w:r>
              <w:rPr>
                <w:rFonts w:eastAsia="Calibri"/>
                <w:highlight w:val="yellow"/>
                <w:lang w:val="en-GB"/>
              </w:rPr>
              <w:fldChar w:fldCharType="begin"/>
            </w:r>
            <w:r>
              <w:rPr>
                <w:rFonts w:eastAsia="Calibri"/>
                <w:lang w:val="en-GB"/>
              </w:rPr>
              <w:instrText xml:space="preserve"> REF _Ref102028194 \r \h </w:instrText>
            </w:r>
            <w:r>
              <w:rPr>
                <w:rFonts w:eastAsia="Calibri"/>
                <w:highlight w:val="yellow"/>
                <w:lang w:val="en-GB"/>
              </w:rPr>
            </w:r>
            <w:r>
              <w:rPr>
                <w:rFonts w:eastAsia="Calibri"/>
                <w:highlight w:val="yellow"/>
                <w:lang w:val="en-GB"/>
              </w:rPr>
              <w:fldChar w:fldCharType="separate"/>
            </w:r>
            <w:r>
              <w:rPr>
                <w:rFonts w:eastAsia="Calibri"/>
                <w:lang w:val="en-GB"/>
              </w:rPr>
              <w:t>[4]</w:t>
            </w:r>
            <w:r>
              <w:rPr>
                <w:rFonts w:eastAsia="Calibri"/>
                <w:highlight w:val="yellow"/>
                <w:lang w:val="en-GB"/>
              </w:rPr>
              <w:fldChar w:fldCharType="end"/>
            </w:r>
          </w:p>
        </w:tc>
      </w:tr>
      <w:tr w:rsidR="005102C2" w:rsidRPr="003636ED" w14:paraId="39BE6C1E" w14:textId="77777777" w:rsidTr="00B74B6A">
        <w:tc>
          <w:tcPr>
            <w:tcW w:w="4495" w:type="dxa"/>
          </w:tcPr>
          <w:p w14:paraId="43A3C7AD" w14:textId="77777777" w:rsidR="005102C2" w:rsidRPr="00967AA2" w:rsidRDefault="005102C2" w:rsidP="00B74B6A">
            <w:pPr>
              <w:pStyle w:val="3GPPText"/>
              <w:jc w:val="center"/>
              <w:rPr>
                <w:lang w:eastAsia="zh-CN"/>
              </w:rPr>
            </w:pPr>
            <w:r w:rsidRPr="00967AA2">
              <w:rPr>
                <w:lang w:eastAsia="zh-CN"/>
              </w:rPr>
              <w:t>SL-U UEs/STA path lo</w:t>
            </w:r>
            <w:r>
              <w:rPr>
                <w:lang w:eastAsia="zh-CN"/>
              </w:rPr>
              <w:t>ss model</w:t>
            </w:r>
          </w:p>
        </w:tc>
        <w:tc>
          <w:tcPr>
            <w:tcW w:w="5134" w:type="dxa"/>
          </w:tcPr>
          <w:p w14:paraId="7D301C66" w14:textId="77777777" w:rsidR="005102C2" w:rsidRDefault="005102C2" w:rsidP="00B74B6A">
            <w:pPr>
              <w:pStyle w:val="3GPPText"/>
              <w:jc w:val="center"/>
              <w:rPr>
                <w:lang w:eastAsia="zh-CN"/>
              </w:rPr>
            </w:pPr>
            <w:proofErr w:type="spellStart"/>
            <w:r w:rsidRPr="002719AE">
              <w:rPr>
                <w:lang w:eastAsia="zh-CN"/>
              </w:rPr>
              <w:t>UMi</w:t>
            </w:r>
            <w:proofErr w:type="spellEnd"/>
            <w:r w:rsidRPr="002719AE">
              <w:rPr>
                <w:lang w:eastAsia="zh-CN"/>
              </w:rPr>
              <w:t xml:space="preserve"> - street canyon pathloss mode</w:t>
            </w:r>
            <w:r>
              <w:rPr>
                <w:lang w:eastAsia="zh-CN"/>
              </w:rPr>
              <w:t xml:space="preserve"> defined in </w:t>
            </w:r>
            <w:r>
              <w:rPr>
                <w:highlight w:val="yellow"/>
              </w:rPr>
              <w:fldChar w:fldCharType="begin"/>
            </w:r>
            <w:r>
              <w:instrText xml:space="preserve"> REF _Ref102028215 \r \h </w:instrText>
            </w:r>
            <w:r>
              <w:rPr>
                <w:highlight w:val="yellow"/>
              </w:rPr>
            </w:r>
            <w:r>
              <w:rPr>
                <w:highlight w:val="yellow"/>
              </w:rPr>
              <w:fldChar w:fldCharType="separate"/>
            </w:r>
            <w:r>
              <w:t>[5]</w:t>
            </w:r>
            <w:r>
              <w:rPr>
                <w:highlight w:val="yellow"/>
              </w:rPr>
              <w:fldChar w:fldCharType="end"/>
            </w:r>
          </w:p>
        </w:tc>
      </w:tr>
      <w:tr w:rsidR="005102C2" w:rsidRPr="003636ED" w14:paraId="5BCF470A" w14:textId="77777777" w:rsidTr="00B74B6A">
        <w:tc>
          <w:tcPr>
            <w:tcW w:w="4495" w:type="dxa"/>
          </w:tcPr>
          <w:p w14:paraId="59468680" w14:textId="77777777" w:rsidR="005102C2" w:rsidRDefault="005102C2" w:rsidP="00B74B6A">
            <w:pPr>
              <w:pStyle w:val="3GPPText"/>
              <w:jc w:val="center"/>
              <w:rPr>
                <w:lang w:eastAsia="zh-CN"/>
              </w:rPr>
            </w:pPr>
            <w:r>
              <w:rPr>
                <w:lang w:eastAsia="zh-CN"/>
              </w:rPr>
              <w:t>SL simulation bandwidth (MHz)</w:t>
            </w:r>
          </w:p>
        </w:tc>
        <w:tc>
          <w:tcPr>
            <w:tcW w:w="5134" w:type="dxa"/>
          </w:tcPr>
          <w:p w14:paraId="01A2C0E8" w14:textId="77777777" w:rsidR="005102C2" w:rsidRPr="002719AE" w:rsidRDefault="005102C2" w:rsidP="00B74B6A">
            <w:pPr>
              <w:pStyle w:val="3GPPText"/>
              <w:jc w:val="center"/>
              <w:rPr>
                <w:lang w:eastAsia="zh-CN"/>
              </w:rPr>
            </w:pPr>
            <w:r>
              <w:rPr>
                <w:lang w:eastAsia="zh-CN"/>
              </w:rPr>
              <w:t>20</w:t>
            </w:r>
          </w:p>
        </w:tc>
      </w:tr>
    </w:tbl>
    <w:p w14:paraId="39E544C5" w14:textId="77777777" w:rsidR="005102C2" w:rsidRDefault="005102C2" w:rsidP="005102C2">
      <w:pPr>
        <w:rPr>
          <w:rFonts w:ascii="Times New Roman" w:eastAsia="Calibri" w:hAnsi="Times New Roman" w:cs="Times New Roman"/>
          <w:lang w:val="en-GB"/>
        </w:rPr>
      </w:pPr>
    </w:p>
    <w:p w14:paraId="2B8BFB5B" w14:textId="77777777" w:rsidR="005102C2" w:rsidRDefault="005102C2" w:rsidP="005102C2">
      <w:pPr>
        <w:pStyle w:val="3GPPText"/>
        <w:rPr>
          <w:rFonts w:eastAsiaTheme="minorEastAsia"/>
          <w:i/>
          <w:szCs w:val="22"/>
        </w:rPr>
      </w:pPr>
      <w:bookmarkStart w:id="4" w:name="_Hlk101966763"/>
      <w:r w:rsidRPr="000A2BEB">
        <w:rPr>
          <w:rFonts w:eastAsiaTheme="minorEastAsia"/>
          <w:b/>
          <w:bCs/>
          <w:i/>
          <w:szCs w:val="22"/>
          <w:u w:val="single"/>
        </w:rPr>
        <w:t xml:space="preserve">Proposal </w:t>
      </w:r>
      <w:r>
        <w:rPr>
          <w:rFonts w:eastAsiaTheme="minorEastAsia"/>
          <w:b/>
          <w:bCs/>
          <w:i/>
          <w:szCs w:val="22"/>
          <w:u w:val="single"/>
        </w:rPr>
        <w:t>12</w:t>
      </w:r>
      <w:r w:rsidRPr="000A2BEB">
        <w:rPr>
          <w:rFonts w:eastAsiaTheme="minorEastAsia"/>
          <w:i/>
          <w:szCs w:val="22"/>
        </w:rPr>
        <w:t xml:space="preserve">: </w:t>
      </w:r>
      <w:r>
        <w:rPr>
          <w:i/>
          <w:iCs/>
          <w:lang w:val="en-GB"/>
        </w:rPr>
        <w:t xml:space="preserve">Consider SL-U deployment in V2X Urban grid scenario for unlicenced band FR1 n46 with Wi-Fi coexistence using evaluation assumption in </w:t>
      </w:r>
      <w:r w:rsidRPr="008C4C04">
        <w:rPr>
          <w:i/>
          <w:iCs/>
          <w:lang w:val="en-GB"/>
        </w:rPr>
        <w:fldChar w:fldCharType="begin"/>
      </w:r>
      <w:r w:rsidRPr="008C4C04">
        <w:rPr>
          <w:i/>
          <w:iCs/>
          <w:lang w:val="en-GB"/>
        </w:rPr>
        <w:instrText xml:space="preserve"> REF _Ref102029415 \h </w:instrText>
      </w:r>
      <w:r>
        <w:rPr>
          <w:i/>
          <w:iCs/>
          <w:lang w:val="en-GB"/>
        </w:rPr>
        <w:instrText xml:space="preserve"> \* MERGEFORMAT </w:instrText>
      </w:r>
      <w:r w:rsidRPr="008C4C04">
        <w:rPr>
          <w:i/>
          <w:iCs/>
          <w:lang w:val="en-GB"/>
        </w:rPr>
      </w:r>
      <w:r w:rsidRPr="008C4C04">
        <w:rPr>
          <w:i/>
          <w:iCs/>
          <w:lang w:val="en-GB"/>
        </w:rPr>
        <w:fldChar w:fldCharType="separate"/>
      </w:r>
      <w:r w:rsidRPr="008C4C04">
        <w:rPr>
          <w:i/>
          <w:iCs/>
          <w:lang w:val="en-GB"/>
        </w:rPr>
        <w:t>Table 1</w:t>
      </w:r>
      <w:r w:rsidRPr="008C4C04">
        <w:rPr>
          <w:i/>
          <w:iCs/>
          <w:lang w:val="en-GB"/>
        </w:rPr>
        <w:fldChar w:fldCharType="end"/>
      </w:r>
      <w:r>
        <w:rPr>
          <w:i/>
          <w:iCs/>
          <w:lang w:val="en-GB"/>
        </w:rPr>
        <w:t xml:space="preserve">. </w:t>
      </w:r>
    </w:p>
    <w:bookmarkEnd w:id="4"/>
    <w:p w14:paraId="343697F8" w14:textId="77777777" w:rsidR="005102C2" w:rsidRDefault="005102C2" w:rsidP="005102C2">
      <w:pPr>
        <w:pStyle w:val="Heading3"/>
        <w:tabs>
          <w:tab w:val="clear" w:pos="4500"/>
          <w:tab w:val="num" w:pos="810"/>
        </w:tabs>
        <w:ind w:left="810" w:hanging="810"/>
      </w:pPr>
      <w:r>
        <w:t>SL-U coexistence with NR-U</w:t>
      </w:r>
    </w:p>
    <w:p w14:paraId="2D70CAA1" w14:textId="77777777" w:rsidR="005102C2" w:rsidRPr="008444F2" w:rsidRDefault="005102C2" w:rsidP="005102C2">
      <w:pPr>
        <w:rPr>
          <w:rFonts w:ascii="Times New Roman" w:hAnsi="Times New Roman" w:cs="Times New Roman"/>
        </w:rPr>
      </w:pPr>
      <w:r>
        <w:rPr>
          <w:rFonts w:ascii="Times New Roman" w:hAnsi="Times New Roman" w:cs="Times New Roman"/>
        </w:rPr>
        <w:t>Since 3GPP supports NR deployment in unlicensed spectrum, there is a potential coexistence between NR-U and SL-U</w:t>
      </w:r>
      <w:r w:rsidRPr="555093CD">
        <w:rPr>
          <w:rFonts w:ascii="Times New Roman" w:hAnsi="Times New Roman" w:cs="Times New Roman"/>
        </w:rPr>
        <w:t xml:space="preserve">. </w:t>
      </w:r>
      <w:r>
        <w:rPr>
          <w:rFonts w:ascii="Times New Roman" w:hAnsi="Times New Roman" w:cs="Times New Roman"/>
        </w:rPr>
        <w:t>Such coexistence can be between different operators or the same operator. For example, a first operator is using unlicensed spectrum for NR-U and a second operator is using unlicensed spectrum for SL-U. W</w:t>
      </w:r>
      <w:r w:rsidRPr="555093CD">
        <w:rPr>
          <w:rFonts w:ascii="Times New Roman" w:hAnsi="Times New Roman" w:cs="Times New Roman"/>
        </w:rPr>
        <w:t>e</w:t>
      </w:r>
      <w:r>
        <w:rPr>
          <w:rFonts w:ascii="Times New Roman" w:hAnsi="Times New Roman" w:cs="Times New Roman"/>
        </w:rPr>
        <w:t xml:space="preserve"> propose to</w:t>
      </w:r>
      <w:r w:rsidRPr="555093CD">
        <w:rPr>
          <w:rFonts w:ascii="Times New Roman" w:hAnsi="Times New Roman" w:cs="Times New Roman"/>
        </w:rPr>
        <w:t xml:space="preserve"> study the </w:t>
      </w:r>
      <w:r>
        <w:rPr>
          <w:rFonts w:ascii="Times New Roman" w:hAnsi="Times New Roman" w:cs="Times New Roman"/>
        </w:rPr>
        <w:t>coexistence between</w:t>
      </w:r>
      <w:r w:rsidRPr="555093CD">
        <w:rPr>
          <w:rFonts w:ascii="Times New Roman" w:hAnsi="Times New Roman" w:cs="Times New Roman"/>
        </w:rPr>
        <w:t xml:space="preserve"> SL-U deployment </w:t>
      </w:r>
      <w:r>
        <w:rPr>
          <w:rFonts w:ascii="Times New Roman" w:hAnsi="Times New Roman" w:cs="Times New Roman"/>
        </w:rPr>
        <w:t>and</w:t>
      </w:r>
      <w:r w:rsidRPr="555093CD">
        <w:rPr>
          <w:rFonts w:ascii="Times New Roman" w:hAnsi="Times New Roman" w:cs="Times New Roman"/>
        </w:rPr>
        <w:t xml:space="preserve"> NR-U </w:t>
      </w:r>
      <w:r>
        <w:rPr>
          <w:rFonts w:ascii="Times New Roman" w:hAnsi="Times New Roman" w:cs="Times New Roman"/>
        </w:rPr>
        <w:t>deployment</w:t>
      </w:r>
      <w:r w:rsidRPr="555093CD">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_Ref102029690 \h </w:instrText>
      </w:r>
      <w:r>
        <w:rPr>
          <w:rFonts w:ascii="Times New Roman" w:hAnsi="Times New Roman" w:cs="Times New Roman"/>
        </w:rPr>
      </w:r>
      <w:r>
        <w:rPr>
          <w:rFonts w:ascii="Times New Roman" w:hAnsi="Times New Roman" w:cs="Times New Roman"/>
        </w:rPr>
        <w:fldChar w:fldCharType="separate"/>
      </w:r>
      <w:r w:rsidRPr="008C67AD">
        <w:rPr>
          <w:rFonts w:ascii="Times New Roman" w:hAnsi="Times New Roman" w:cs="Times New Roman"/>
        </w:rPr>
        <w:t xml:space="preserve">Table </w:t>
      </w:r>
      <w:r w:rsidRPr="008C67AD">
        <w:rPr>
          <w:rFonts w:ascii="Times New Roman" w:hAnsi="Times New Roman" w:cs="Times New Roman"/>
          <w:noProof/>
        </w:rPr>
        <w:t>2</w:t>
      </w:r>
      <w:r>
        <w:rPr>
          <w:rFonts w:ascii="Times New Roman" w:hAnsi="Times New Roman" w:cs="Times New Roman"/>
        </w:rPr>
        <w:fldChar w:fldCharType="end"/>
      </w:r>
      <w:r>
        <w:rPr>
          <w:rFonts w:ascii="Times New Roman" w:eastAsia="Calibri" w:hAnsi="Times New Roman" w:cs="Times New Roman"/>
          <w:lang w:val="en-GB"/>
        </w:rPr>
        <w:t xml:space="preserve"> can be used for evaluation assumption. </w:t>
      </w:r>
    </w:p>
    <w:p w14:paraId="5B1A4B8B" w14:textId="77777777" w:rsidR="005102C2" w:rsidRPr="008C67AD" w:rsidRDefault="005102C2" w:rsidP="005102C2">
      <w:pPr>
        <w:pStyle w:val="Caption"/>
        <w:keepNext/>
        <w:rPr>
          <w:rFonts w:ascii="Times New Roman" w:hAnsi="Times New Roman" w:cs="Times New Roman"/>
        </w:rPr>
      </w:pPr>
      <w:bookmarkStart w:id="5" w:name="_Ref102029690"/>
      <w:r w:rsidRPr="008C67AD">
        <w:rPr>
          <w:rFonts w:ascii="Times New Roman" w:hAnsi="Times New Roman" w:cs="Times New Roman"/>
        </w:rPr>
        <w:t xml:space="preserve">Table </w:t>
      </w:r>
      <w:r w:rsidRPr="008C67AD">
        <w:rPr>
          <w:rFonts w:ascii="Times New Roman" w:hAnsi="Times New Roman" w:cs="Times New Roman"/>
        </w:rPr>
        <w:fldChar w:fldCharType="begin"/>
      </w:r>
      <w:r w:rsidRPr="008C67AD">
        <w:rPr>
          <w:rFonts w:ascii="Times New Roman" w:hAnsi="Times New Roman" w:cs="Times New Roman"/>
        </w:rPr>
        <w:instrText xml:space="preserve"> SEQ Table \* ARABIC </w:instrText>
      </w:r>
      <w:r w:rsidRPr="008C67AD">
        <w:rPr>
          <w:rFonts w:ascii="Times New Roman" w:hAnsi="Times New Roman" w:cs="Times New Roman"/>
        </w:rPr>
        <w:fldChar w:fldCharType="separate"/>
      </w:r>
      <w:r w:rsidRPr="008C67AD">
        <w:rPr>
          <w:rFonts w:ascii="Times New Roman" w:hAnsi="Times New Roman" w:cs="Times New Roman"/>
          <w:noProof/>
        </w:rPr>
        <w:t>2</w:t>
      </w:r>
      <w:r w:rsidRPr="008C67AD">
        <w:rPr>
          <w:rFonts w:ascii="Times New Roman" w:hAnsi="Times New Roman" w:cs="Times New Roman"/>
        </w:rPr>
        <w:fldChar w:fldCharType="end"/>
      </w:r>
      <w:bookmarkEnd w:id="5"/>
      <w:r w:rsidRPr="008C67AD">
        <w:rPr>
          <w:rFonts w:ascii="Times New Roman" w:hAnsi="Times New Roman" w:cs="Times New Roman"/>
        </w:rPr>
        <w:t xml:space="preserve">: Evaluation assumptions </w:t>
      </w:r>
      <w:r>
        <w:rPr>
          <w:rFonts w:ascii="Times New Roman" w:hAnsi="Times New Roman" w:cs="Times New Roman"/>
        </w:rPr>
        <w:t>of</w:t>
      </w:r>
      <w:r w:rsidRPr="008C67AD">
        <w:rPr>
          <w:rFonts w:ascii="Times New Roman" w:hAnsi="Times New Roman" w:cs="Times New Roman"/>
        </w:rPr>
        <w:t xml:space="preserve"> SL-U and NR-U coexistence</w:t>
      </w:r>
    </w:p>
    <w:tbl>
      <w:tblPr>
        <w:tblStyle w:val="TableGrid"/>
        <w:tblW w:w="0" w:type="auto"/>
        <w:tblLook w:val="04A0" w:firstRow="1" w:lastRow="0" w:firstColumn="1" w:lastColumn="0" w:noHBand="0" w:noVBand="1"/>
      </w:tblPr>
      <w:tblGrid>
        <w:gridCol w:w="4495"/>
        <w:gridCol w:w="5134"/>
      </w:tblGrid>
      <w:tr w:rsidR="005102C2" w14:paraId="5C487BD2" w14:textId="77777777" w:rsidTr="00B74B6A">
        <w:tc>
          <w:tcPr>
            <w:tcW w:w="4495" w:type="dxa"/>
          </w:tcPr>
          <w:p w14:paraId="1AD0F129" w14:textId="77777777" w:rsidR="005102C2" w:rsidRPr="009467C7" w:rsidRDefault="005102C2" w:rsidP="00B74B6A">
            <w:pPr>
              <w:pStyle w:val="3GPPText"/>
              <w:jc w:val="center"/>
              <w:rPr>
                <w:b/>
                <w:bCs/>
                <w:lang w:val="en-GB" w:eastAsia="zh-CN"/>
              </w:rPr>
            </w:pPr>
            <w:r w:rsidRPr="009467C7">
              <w:rPr>
                <w:b/>
                <w:bCs/>
                <w:lang w:val="en-GB" w:eastAsia="zh-CN"/>
              </w:rPr>
              <w:t>Parameter</w:t>
            </w:r>
          </w:p>
        </w:tc>
        <w:tc>
          <w:tcPr>
            <w:tcW w:w="5134" w:type="dxa"/>
          </w:tcPr>
          <w:p w14:paraId="5CC06751" w14:textId="77777777" w:rsidR="005102C2" w:rsidRPr="009467C7" w:rsidRDefault="005102C2" w:rsidP="00B74B6A">
            <w:pPr>
              <w:pStyle w:val="3GPPText"/>
              <w:jc w:val="center"/>
              <w:rPr>
                <w:b/>
                <w:bCs/>
                <w:lang w:val="en-GB" w:eastAsia="zh-CN"/>
              </w:rPr>
            </w:pPr>
            <w:r w:rsidRPr="009467C7">
              <w:rPr>
                <w:b/>
                <w:bCs/>
                <w:lang w:val="en-GB" w:eastAsia="zh-CN"/>
              </w:rPr>
              <w:t>Value</w:t>
            </w:r>
          </w:p>
        </w:tc>
      </w:tr>
      <w:tr w:rsidR="005102C2" w14:paraId="31E629DA" w14:textId="77777777" w:rsidTr="00B74B6A">
        <w:tc>
          <w:tcPr>
            <w:tcW w:w="4495" w:type="dxa"/>
          </w:tcPr>
          <w:p w14:paraId="63C3089E" w14:textId="77777777" w:rsidR="005102C2" w:rsidRDefault="005102C2" w:rsidP="00B74B6A">
            <w:pPr>
              <w:pStyle w:val="3GPPText"/>
              <w:jc w:val="center"/>
              <w:rPr>
                <w:lang w:val="en-GB" w:eastAsia="zh-CN"/>
              </w:rPr>
            </w:pPr>
            <w:r>
              <w:rPr>
                <w:lang w:val="en-GB" w:eastAsia="zh-CN"/>
              </w:rPr>
              <w:t>Carrier Frequency (GHz)</w:t>
            </w:r>
          </w:p>
        </w:tc>
        <w:tc>
          <w:tcPr>
            <w:tcW w:w="5134" w:type="dxa"/>
          </w:tcPr>
          <w:p w14:paraId="4C2E93BA" w14:textId="77777777" w:rsidR="005102C2" w:rsidRDefault="005102C2" w:rsidP="00B74B6A">
            <w:pPr>
              <w:pStyle w:val="3GPPText"/>
              <w:jc w:val="center"/>
              <w:rPr>
                <w:lang w:val="en-GB" w:eastAsia="zh-CN"/>
              </w:rPr>
            </w:pPr>
            <w:r>
              <w:rPr>
                <w:lang w:val="en-GB" w:eastAsia="zh-CN"/>
              </w:rPr>
              <w:t>5, 6</w:t>
            </w:r>
          </w:p>
        </w:tc>
      </w:tr>
      <w:tr w:rsidR="005102C2" w:rsidRPr="003636ED" w14:paraId="51090410" w14:textId="77777777" w:rsidTr="00B74B6A">
        <w:tc>
          <w:tcPr>
            <w:tcW w:w="4495" w:type="dxa"/>
          </w:tcPr>
          <w:p w14:paraId="65E05D85" w14:textId="77777777" w:rsidR="005102C2" w:rsidRPr="003636ED" w:rsidRDefault="005102C2" w:rsidP="00B74B6A">
            <w:pPr>
              <w:pStyle w:val="3GPPText"/>
              <w:jc w:val="center"/>
              <w:rPr>
                <w:lang w:val="fr-FR" w:eastAsia="zh-CN"/>
              </w:rPr>
            </w:pPr>
            <w:r w:rsidRPr="003636ED">
              <w:rPr>
                <w:lang w:val="fr-FR" w:eastAsia="zh-CN"/>
              </w:rPr>
              <w:t>Simulation environnement, UE drop a</w:t>
            </w:r>
            <w:r>
              <w:rPr>
                <w:lang w:val="fr-FR" w:eastAsia="zh-CN"/>
              </w:rPr>
              <w:t xml:space="preserve">nd </w:t>
            </w:r>
            <w:proofErr w:type="spellStart"/>
            <w:r>
              <w:rPr>
                <w:lang w:val="fr-FR" w:eastAsia="zh-CN"/>
              </w:rPr>
              <w:t>mobility</w:t>
            </w:r>
            <w:proofErr w:type="spellEnd"/>
          </w:p>
        </w:tc>
        <w:tc>
          <w:tcPr>
            <w:tcW w:w="5134" w:type="dxa"/>
          </w:tcPr>
          <w:p w14:paraId="6B70A289" w14:textId="77777777" w:rsidR="005102C2" w:rsidRDefault="005102C2" w:rsidP="00B74B6A">
            <w:pPr>
              <w:pStyle w:val="3GPPText"/>
              <w:jc w:val="center"/>
              <w:rPr>
                <w:lang w:eastAsia="zh-CN"/>
              </w:rPr>
            </w:pPr>
            <w:r w:rsidRPr="003636ED">
              <w:rPr>
                <w:lang w:eastAsia="zh-CN"/>
              </w:rPr>
              <w:t>Urban: Option A defined i</w:t>
            </w:r>
            <w:r>
              <w:rPr>
                <w:lang w:eastAsia="zh-CN"/>
              </w:rPr>
              <w:t xml:space="preserve">n </w:t>
            </w:r>
            <w:r>
              <w:rPr>
                <w:rFonts w:eastAsia="Calibri"/>
                <w:highlight w:val="yellow"/>
                <w:lang w:val="en-GB"/>
              </w:rPr>
              <w:fldChar w:fldCharType="begin"/>
            </w:r>
            <w:r>
              <w:rPr>
                <w:rFonts w:eastAsia="Calibri"/>
                <w:lang w:val="en-GB"/>
              </w:rPr>
              <w:instrText xml:space="preserve"> REF _Ref102028194 \r \h </w:instrText>
            </w:r>
            <w:r>
              <w:rPr>
                <w:rFonts w:eastAsia="Calibri"/>
                <w:highlight w:val="yellow"/>
                <w:lang w:val="en-GB"/>
              </w:rPr>
            </w:r>
            <w:r>
              <w:rPr>
                <w:rFonts w:eastAsia="Calibri"/>
                <w:highlight w:val="yellow"/>
                <w:lang w:val="en-GB"/>
              </w:rPr>
              <w:fldChar w:fldCharType="separate"/>
            </w:r>
            <w:r>
              <w:rPr>
                <w:rFonts w:eastAsia="Calibri"/>
                <w:lang w:val="en-GB"/>
              </w:rPr>
              <w:t>[4]</w:t>
            </w:r>
            <w:r>
              <w:rPr>
                <w:rFonts w:eastAsia="Calibri"/>
                <w:highlight w:val="yellow"/>
                <w:lang w:val="en-GB"/>
              </w:rPr>
              <w:fldChar w:fldCharType="end"/>
            </w:r>
          </w:p>
          <w:p w14:paraId="5B185F33" w14:textId="77777777" w:rsidR="005102C2" w:rsidRPr="003636ED" w:rsidRDefault="005102C2" w:rsidP="00B74B6A">
            <w:pPr>
              <w:pStyle w:val="3GPPText"/>
              <w:jc w:val="center"/>
              <w:rPr>
                <w:lang w:eastAsia="zh-CN"/>
              </w:rPr>
            </w:pPr>
            <w:r>
              <w:rPr>
                <w:lang w:eastAsia="zh-CN"/>
              </w:rPr>
              <w:t xml:space="preserve">Highway: Option A defined in </w:t>
            </w:r>
            <w:r>
              <w:rPr>
                <w:rFonts w:eastAsia="Calibri"/>
                <w:highlight w:val="yellow"/>
                <w:lang w:val="en-GB"/>
              </w:rPr>
              <w:fldChar w:fldCharType="begin"/>
            </w:r>
            <w:r>
              <w:rPr>
                <w:rFonts w:eastAsia="Calibri"/>
                <w:lang w:val="en-GB"/>
              </w:rPr>
              <w:instrText xml:space="preserve"> REF _Ref102028194 \r \h </w:instrText>
            </w:r>
            <w:r>
              <w:rPr>
                <w:rFonts w:eastAsia="Calibri"/>
                <w:highlight w:val="yellow"/>
                <w:lang w:val="en-GB"/>
              </w:rPr>
            </w:r>
            <w:r>
              <w:rPr>
                <w:rFonts w:eastAsia="Calibri"/>
                <w:highlight w:val="yellow"/>
                <w:lang w:val="en-GB"/>
              </w:rPr>
              <w:fldChar w:fldCharType="separate"/>
            </w:r>
            <w:r>
              <w:rPr>
                <w:rFonts w:eastAsia="Calibri"/>
                <w:lang w:val="en-GB"/>
              </w:rPr>
              <w:t>[4]</w:t>
            </w:r>
            <w:r>
              <w:rPr>
                <w:rFonts w:eastAsia="Calibri"/>
                <w:highlight w:val="yellow"/>
                <w:lang w:val="en-GB"/>
              </w:rPr>
              <w:fldChar w:fldCharType="end"/>
            </w:r>
          </w:p>
        </w:tc>
      </w:tr>
      <w:tr w:rsidR="005102C2" w:rsidRPr="003636ED" w14:paraId="73A0F9BC" w14:textId="77777777" w:rsidTr="00B74B6A">
        <w:tc>
          <w:tcPr>
            <w:tcW w:w="4495" w:type="dxa"/>
          </w:tcPr>
          <w:p w14:paraId="61EDC02A" w14:textId="77777777" w:rsidR="005102C2" w:rsidRPr="003636ED" w:rsidRDefault="005102C2" w:rsidP="00B74B6A">
            <w:pPr>
              <w:pStyle w:val="3GPPText"/>
              <w:jc w:val="center"/>
              <w:rPr>
                <w:lang w:eastAsia="zh-CN"/>
              </w:rPr>
            </w:pPr>
            <w:r>
              <w:rPr>
                <w:lang w:eastAsia="zh-CN"/>
              </w:rPr>
              <w:t>SL Number of Tx/Rx antennas/ antenna model</w:t>
            </w:r>
          </w:p>
        </w:tc>
        <w:tc>
          <w:tcPr>
            <w:tcW w:w="5134" w:type="dxa"/>
          </w:tcPr>
          <w:p w14:paraId="78F1E9BD" w14:textId="77777777" w:rsidR="005102C2" w:rsidRPr="003636ED" w:rsidRDefault="005102C2" w:rsidP="00B74B6A">
            <w:pPr>
              <w:pStyle w:val="3GPPText"/>
              <w:jc w:val="center"/>
              <w:rPr>
                <w:lang w:eastAsia="zh-CN"/>
              </w:rPr>
            </w:pPr>
            <w:r>
              <w:rPr>
                <w:lang w:eastAsia="zh-CN"/>
              </w:rPr>
              <w:t xml:space="preserve">Same as defined in </w:t>
            </w:r>
            <w:r>
              <w:fldChar w:fldCharType="begin"/>
            </w:r>
            <w:r>
              <w:instrText xml:space="preserve"> REF _Ref102028285 \r \h </w:instrText>
            </w:r>
            <w:r>
              <w:fldChar w:fldCharType="separate"/>
            </w:r>
            <w:r>
              <w:t>[7]</w:t>
            </w:r>
            <w:r>
              <w:fldChar w:fldCharType="end"/>
            </w:r>
          </w:p>
        </w:tc>
      </w:tr>
      <w:tr w:rsidR="005102C2" w:rsidRPr="003636ED" w14:paraId="53946FDB" w14:textId="77777777" w:rsidTr="00B74B6A">
        <w:tc>
          <w:tcPr>
            <w:tcW w:w="4495" w:type="dxa"/>
          </w:tcPr>
          <w:p w14:paraId="019987BA" w14:textId="77777777" w:rsidR="005102C2" w:rsidRPr="003636ED" w:rsidRDefault="005102C2" w:rsidP="00B74B6A">
            <w:pPr>
              <w:pStyle w:val="3GPPText"/>
              <w:jc w:val="center"/>
              <w:rPr>
                <w:lang w:eastAsia="zh-CN"/>
              </w:rPr>
            </w:pPr>
            <w:r>
              <w:rPr>
                <w:lang w:eastAsia="zh-CN"/>
              </w:rPr>
              <w:t>NR-U macro cell deployment/assumptions</w:t>
            </w:r>
          </w:p>
        </w:tc>
        <w:tc>
          <w:tcPr>
            <w:tcW w:w="5134" w:type="dxa"/>
          </w:tcPr>
          <w:p w14:paraId="79F8A9BB" w14:textId="77777777" w:rsidR="005102C2" w:rsidRPr="003636ED" w:rsidRDefault="005102C2" w:rsidP="00B74B6A">
            <w:pPr>
              <w:pStyle w:val="3GPPText"/>
              <w:jc w:val="center"/>
              <w:rPr>
                <w:lang w:eastAsia="zh-CN"/>
              </w:rPr>
            </w:pPr>
            <w:r>
              <w:rPr>
                <w:lang w:eastAsia="zh-CN"/>
              </w:rPr>
              <w:t xml:space="preserve">Same as defined in </w:t>
            </w:r>
            <w:r>
              <w:fldChar w:fldCharType="begin"/>
            </w:r>
            <w:r>
              <w:instrText xml:space="preserve"> REF _Ref102028246 \r \h </w:instrText>
            </w:r>
            <w:r>
              <w:fldChar w:fldCharType="separate"/>
            </w:r>
            <w:r>
              <w:t>[6]</w:t>
            </w:r>
            <w:r>
              <w:fldChar w:fldCharType="end"/>
            </w:r>
          </w:p>
        </w:tc>
      </w:tr>
      <w:tr w:rsidR="005102C2" w:rsidRPr="003636ED" w14:paraId="03C31B3A" w14:textId="77777777" w:rsidTr="00B74B6A">
        <w:tc>
          <w:tcPr>
            <w:tcW w:w="4495" w:type="dxa"/>
          </w:tcPr>
          <w:p w14:paraId="009412C8" w14:textId="77777777" w:rsidR="005102C2" w:rsidRPr="003636ED" w:rsidRDefault="005102C2" w:rsidP="00B74B6A">
            <w:pPr>
              <w:pStyle w:val="3GPPText"/>
              <w:jc w:val="center"/>
              <w:rPr>
                <w:lang w:eastAsia="zh-CN"/>
              </w:rPr>
            </w:pPr>
            <w:r>
              <w:rPr>
                <w:lang w:eastAsia="zh-CN"/>
              </w:rPr>
              <w:t>SL Channel model</w:t>
            </w:r>
          </w:p>
        </w:tc>
        <w:tc>
          <w:tcPr>
            <w:tcW w:w="5134" w:type="dxa"/>
          </w:tcPr>
          <w:p w14:paraId="4BA13D8D" w14:textId="77777777" w:rsidR="005102C2" w:rsidRPr="003636ED" w:rsidRDefault="005102C2" w:rsidP="00B74B6A">
            <w:pPr>
              <w:pStyle w:val="3GPPText"/>
              <w:jc w:val="center"/>
              <w:rPr>
                <w:lang w:eastAsia="zh-CN"/>
              </w:rPr>
            </w:pPr>
            <w:r>
              <w:rPr>
                <w:lang w:eastAsia="zh-CN"/>
              </w:rPr>
              <w:t xml:space="preserve">Same as defined in </w:t>
            </w:r>
            <w:r>
              <w:rPr>
                <w:rFonts w:eastAsia="Calibri"/>
                <w:highlight w:val="yellow"/>
                <w:lang w:val="en-GB"/>
              </w:rPr>
              <w:fldChar w:fldCharType="begin"/>
            </w:r>
            <w:r>
              <w:rPr>
                <w:rFonts w:eastAsia="Calibri"/>
                <w:lang w:val="en-GB"/>
              </w:rPr>
              <w:instrText xml:space="preserve"> REF _Ref102028194 \r \h </w:instrText>
            </w:r>
            <w:r>
              <w:rPr>
                <w:rFonts w:eastAsia="Calibri"/>
                <w:highlight w:val="yellow"/>
                <w:lang w:val="en-GB"/>
              </w:rPr>
            </w:r>
            <w:r>
              <w:rPr>
                <w:rFonts w:eastAsia="Calibri"/>
                <w:highlight w:val="yellow"/>
                <w:lang w:val="en-GB"/>
              </w:rPr>
              <w:fldChar w:fldCharType="separate"/>
            </w:r>
            <w:r>
              <w:rPr>
                <w:rFonts w:eastAsia="Calibri"/>
                <w:lang w:val="en-GB"/>
              </w:rPr>
              <w:t>[4]</w:t>
            </w:r>
            <w:r>
              <w:rPr>
                <w:rFonts w:eastAsia="Calibri"/>
                <w:highlight w:val="yellow"/>
                <w:lang w:val="en-GB"/>
              </w:rPr>
              <w:fldChar w:fldCharType="end"/>
            </w:r>
          </w:p>
        </w:tc>
      </w:tr>
      <w:tr w:rsidR="005102C2" w:rsidRPr="003636ED" w14:paraId="3941C142" w14:textId="77777777" w:rsidTr="00B74B6A">
        <w:tc>
          <w:tcPr>
            <w:tcW w:w="4495" w:type="dxa"/>
          </w:tcPr>
          <w:p w14:paraId="6EF82635" w14:textId="77777777" w:rsidR="005102C2" w:rsidRPr="00212CAC" w:rsidRDefault="005102C2" w:rsidP="00B74B6A">
            <w:pPr>
              <w:pStyle w:val="3GPPText"/>
              <w:jc w:val="center"/>
              <w:rPr>
                <w:lang w:eastAsia="zh-CN"/>
              </w:rPr>
            </w:pPr>
            <w:r w:rsidRPr="00212CAC">
              <w:rPr>
                <w:lang w:eastAsia="zh-CN"/>
              </w:rPr>
              <w:t xml:space="preserve"> SL</w:t>
            </w:r>
            <w:r>
              <w:rPr>
                <w:lang w:eastAsia="zh-CN"/>
              </w:rPr>
              <w:t>-</w:t>
            </w:r>
            <w:r w:rsidRPr="00212CAC">
              <w:rPr>
                <w:lang w:eastAsia="zh-CN"/>
              </w:rPr>
              <w:t>U/</w:t>
            </w:r>
            <w:r>
              <w:rPr>
                <w:lang w:eastAsia="zh-CN"/>
              </w:rPr>
              <w:t>NR-U UE</w:t>
            </w:r>
            <w:r w:rsidRPr="00212CAC">
              <w:rPr>
                <w:lang w:eastAsia="zh-CN"/>
              </w:rPr>
              <w:t xml:space="preserve"> pathloss</w:t>
            </w:r>
            <w:r>
              <w:rPr>
                <w:lang w:eastAsia="zh-CN"/>
              </w:rPr>
              <w:t xml:space="preserve"> model</w:t>
            </w:r>
          </w:p>
        </w:tc>
        <w:tc>
          <w:tcPr>
            <w:tcW w:w="5134" w:type="dxa"/>
          </w:tcPr>
          <w:p w14:paraId="40DEAA8D" w14:textId="77777777" w:rsidR="005102C2" w:rsidRDefault="005102C2" w:rsidP="00B74B6A">
            <w:pPr>
              <w:pStyle w:val="3GPPText"/>
              <w:jc w:val="center"/>
              <w:rPr>
                <w:lang w:eastAsia="zh-CN"/>
              </w:rPr>
            </w:pPr>
            <w:proofErr w:type="spellStart"/>
            <w:r w:rsidRPr="002719AE">
              <w:rPr>
                <w:lang w:eastAsia="zh-CN"/>
              </w:rPr>
              <w:t>UMi</w:t>
            </w:r>
            <w:proofErr w:type="spellEnd"/>
            <w:r w:rsidRPr="002719AE">
              <w:rPr>
                <w:lang w:eastAsia="zh-CN"/>
              </w:rPr>
              <w:t xml:space="preserve"> - street canyon pathloss mode</w:t>
            </w:r>
            <w:r>
              <w:rPr>
                <w:lang w:eastAsia="zh-CN"/>
              </w:rPr>
              <w:t xml:space="preserve"> defined in </w:t>
            </w:r>
            <w:r>
              <w:rPr>
                <w:highlight w:val="yellow"/>
              </w:rPr>
              <w:fldChar w:fldCharType="begin"/>
            </w:r>
            <w:r>
              <w:instrText xml:space="preserve"> REF _Ref102028215 \r \h </w:instrText>
            </w:r>
            <w:r>
              <w:rPr>
                <w:highlight w:val="yellow"/>
              </w:rPr>
            </w:r>
            <w:r>
              <w:rPr>
                <w:highlight w:val="yellow"/>
              </w:rPr>
              <w:fldChar w:fldCharType="separate"/>
            </w:r>
            <w:r>
              <w:t>[5]</w:t>
            </w:r>
            <w:r>
              <w:rPr>
                <w:highlight w:val="yellow"/>
              </w:rPr>
              <w:fldChar w:fldCharType="end"/>
            </w:r>
          </w:p>
        </w:tc>
      </w:tr>
      <w:tr w:rsidR="005102C2" w:rsidRPr="003636ED" w14:paraId="1D0BF845" w14:textId="77777777" w:rsidTr="00B74B6A">
        <w:tc>
          <w:tcPr>
            <w:tcW w:w="4495" w:type="dxa"/>
          </w:tcPr>
          <w:p w14:paraId="2A9FD93E" w14:textId="77777777" w:rsidR="005102C2" w:rsidRPr="00212CAC" w:rsidRDefault="005102C2" w:rsidP="00B74B6A">
            <w:pPr>
              <w:pStyle w:val="3GPPText"/>
              <w:jc w:val="center"/>
              <w:rPr>
                <w:lang w:eastAsia="zh-CN"/>
              </w:rPr>
            </w:pPr>
            <w:r>
              <w:rPr>
                <w:lang w:eastAsia="zh-CN"/>
              </w:rPr>
              <w:t>UE/</w:t>
            </w:r>
            <w:proofErr w:type="spellStart"/>
            <w:r>
              <w:rPr>
                <w:lang w:eastAsia="zh-CN"/>
              </w:rPr>
              <w:t>gNB</w:t>
            </w:r>
            <w:proofErr w:type="spellEnd"/>
            <w:r>
              <w:rPr>
                <w:lang w:eastAsia="zh-CN"/>
              </w:rPr>
              <w:t xml:space="preserve"> Tx power</w:t>
            </w:r>
          </w:p>
        </w:tc>
        <w:tc>
          <w:tcPr>
            <w:tcW w:w="5134" w:type="dxa"/>
          </w:tcPr>
          <w:p w14:paraId="515DF850" w14:textId="77777777" w:rsidR="005102C2" w:rsidRPr="002719AE" w:rsidRDefault="005102C2" w:rsidP="00B74B6A">
            <w:pPr>
              <w:pStyle w:val="3GPPText"/>
              <w:jc w:val="center"/>
              <w:rPr>
                <w:lang w:eastAsia="zh-CN"/>
              </w:rPr>
            </w:pPr>
            <w:r>
              <w:rPr>
                <w:lang w:eastAsia="zh-CN"/>
              </w:rPr>
              <w:t xml:space="preserve">Same as defined in </w:t>
            </w:r>
            <w:r>
              <w:fldChar w:fldCharType="begin"/>
            </w:r>
            <w:r>
              <w:instrText xml:space="preserve"> REF _Ref102028246 \r \h </w:instrText>
            </w:r>
            <w:r>
              <w:fldChar w:fldCharType="separate"/>
            </w:r>
            <w:r>
              <w:t>[6]</w:t>
            </w:r>
            <w:r>
              <w:fldChar w:fldCharType="end"/>
            </w:r>
          </w:p>
        </w:tc>
      </w:tr>
      <w:tr w:rsidR="005102C2" w:rsidRPr="003636ED" w14:paraId="12B5879C" w14:textId="77777777" w:rsidTr="00B74B6A">
        <w:tc>
          <w:tcPr>
            <w:tcW w:w="4495" w:type="dxa"/>
          </w:tcPr>
          <w:p w14:paraId="6F40356C" w14:textId="77777777" w:rsidR="005102C2" w:rsidRDefault="005102C2" w:rsidP="00B74B6A">
            <w:pPr>
              <w:pStyle w:val="3GPPText"/>
              <w:jc w:val="center"/>
              <w:rPr>
                <w:lang w:eastAsia="zh-CN"/>
              </w:rPr>
            </w:pPr>
            <w:r>
              <w:rPr>
                <w:lang w:eastAsia="zh-CN"/>
              </w:rPr>
              <w:t>SL simulation bandwidth (MHz)</w:t>
            </w:r>
          </w:p>
        </w:tc>
        <w:tc>
          <w:tcPr>
            <w:tcW w:w="5134" w:type="dxa"/>
          </w:tcPr>
          <w:p w14:paraId="0D4E5F95" w14:textId="77777777" w:rsidR="005102C2" w:rsidRPr="002719AE" w:rsidRDefault="005102C2" w:rsidP="00B74B6A">
            <w:pPr>
              <w:pStyle w:val="3GPPText"/>
              <w:jc w:val="center"/>
              <w:rPr>
                <w:lang w:eastAsia="zh-CN"/>
              </w:rPr>
            </w:pPr>
            <w:r>
              <w:rPr>
                <w:lang w:eastAsia="zh-CN"/>
              </w:rPr>
              <w:t>20</w:t>
            </w:r>
          </w:p>
        </w:tc>
      </w:tr>
    </w:tbl>
    <w:p w14:paraId="59203327" w14:textId="77777777" w:rsidR="005102C2" w:rsidRDefault="005102C2" w:rsidP="005102C2">
      <w:pPr>
        <w:rPr>
          <w:rFonts w:ascii="Times New Roman" w:hAnsi="Times New Roman" w:cs="Times New Roman"/>
        </w:rPr>
      </w:pPr>
    </w:p>
    <w:p w14:paraId="435743F2" w14:textId="77777777" w:rsidR="005102C2" w:rsidRPr="00F5449E" w:rsidRDefault="005102C2" w:rsidP="005102C2">
      <w:pPr>
        <w:jc w:val="both"/>
        <w:rPr>
          <w:rFonts w:ascii="Times New Roman" w:eastAsia="Calibri" w:hAnsi="Times New Roman" w:cs="Times New Roman"/>
          <w:i/>
          <w:iCs/>
          <w:lang w:val="en-GB"/>
        </w:rPr>
      </w:pPr>
      <w:bookmarkStart w:id="6" w:name="_Hlk101433614"/>
      <w:bookmarkStart w:id="7" w:name="_Hlk101966791"/>
      <w:r w:rsidRPr="005731B3">
        <w:rPr>
          <w:rFonts w:ascii="Times New Roman" w:eastAsia="Calibri" w:hAnsi="Times New Roman" w:cs="Times New Roman"/>
          <w:b/>
          <w:bCs/>
          <w:i/>
          <w:iCs/>
          <w:u w:val="single"/>
          <w:lang w:val="en-GB"/>
        </w:rPr>
        <w:t xml:space="preserve">Proposal </w:t>
      </w:r>
      <w:r>
        <w:rPr>
          <w:rFonts w:ascii="Times New Roman" w:eastAsia="Calibri" w:hAnsi="Times New Roman" w:cs="Times New Roman"/>
          <w:b/>
          <w:bCs/>
          <w:i/>
          <w:iCs/>
          <w:u w:val="single"/>
          <w:lang w:val="en-GB"/>
        </w:rPr>
        <w:t>13</w:t>
      </w:r>
      <w:r w:rsidRPr="00F5449E">
        <w:rPr>
          <w:rFonts w:ascii="Times New Roman" w:eastAsia="Calibri" w:hAnsi="Times New Roman" w:cs="Times New Roman"/>
          <w:i/>
          <w:iCs/>
          <w:lang w:val="en-GB"/>
        </w:rPr>
        <w:t>: Consider SL-U deployment in V2X Urban grid scenario for unlicenced band FR1 n46 with NR-U coexistence</w:t>
      </w:r>
      <w:bookmarkEnd w:id="6"/>
      <w:r>
        <w:rPr>
          <w:rFonts w:ascii="Times New Roman" w:eastAsia="Calibri" w:hAnsi="Times New Roman" w:cs="Times New Roman"/>
          <w:i/>
          <w:iCs/>
          <w:lang w:val="en-GB"/>
        </w:rPr>
        <w:t xml:space="preserve"> </w:t>
      </w:r>
      <w:r w:rsidRPr="008C4C04">
        <w:rPr>
          <w:rFonts w:ascii="Times New Roman" w:eastAsia="Calibri" w:hAnsi="Times New Roman" w:cs="Times New Roman"/>
          <w:i/>
          <w:iCs/>
          <w:lang w:val="en-GB"/>
        </w:rPr>
        <w:t>using evaluation assumption in</w:t>
      </w:r>
      <w:r>
        <w:rPr>
          <w:rFonts w:ascii="Times New Roman" w:eastAsia="Calibri" w:hAnsi="Times New Roman" w:cs="Times New Roman"/>
          <w:i/>
          <w:iCs/>
          <w:lang w:val="en-GB"/>
        </w:rPr>
        <w:t xml:space="preserve"> </w:t>
      </w:r>
      <w:r>
        <w:rPr>
          <w:rFonts w:ascii="Times New Roman" w:eastAsia="Calibri" w:hAnsi="Times New Roman" w:cs="Times New Roman"/>
          <w:i/>
          <w:iCs/>
          <w:lang w:val="en-GB"/>
        </w:rPr>
        <w:fldChar w:fldCharType="begin"/>
      </w:r>
      <w:r>
        <w:rPr>
          <w:rFonts w:ascii="Times New Roman" w:eastAsia="Calibri" w:hAnsi="Times New Roman" w:cs="Times New Roman"/>
          <w:i/>
          <w:iCs/>
          <w:lang w:val="en-GB"/>
        </w:rPr>
        <w:instrText xml:space="preserve"> REF _Ref102029690 \h  \* MERGEFORMAT </w:instrText>
      </w:r>
      <w:r>
        <w:rPr>
          <w:rFonts w:ascii="Times New Roman" w:eastAsia="Calibri" w:hAnsi="Times New Roman" w:cs="Times New Roman"/>
          <w:i/>
          <w:iCs/>
          <w:lang w:val="en-GB"/>
        </w:rPr>
      </w:r>
      <w:r>
        <w:rPr>
          <w:rFonts w:ascii="Times New Roman" w:eastAsia="Calibri" w:hAnsi="Times New Roman" w:cs="Times New Roman"/>
          <w:i/>
          <w:iCs/>
          <w:lang w:val="en-GB"/>
        </w:rPr>
        <w:fldChar w:fldCharType="separate"/>
      </w:r>
      <w:r w:rsidRPr="008C4C04">
        <w:rPr>
          <w:rFonts w:ascii="Times New Roman" w:eastAsia="Calibri" w:hAnsi="Times New Roman" w:cs="Times New Roman"/>
          <w:i/>
          <w:iCs/>
          <w:lang w:val="en-GB"/>
        </w:rPr>
        <w:t>Table 2</w:t>
      </w:r>
      <w:r>
        <w:rPr>
          <w:rFonts w:ascii="Times New Roman" w:eastAsia="Calibri" w:hAnsi="Times New Roman" w:cs="Times New Roman"/>
          <w:i/>
          <w:iCs/>
          <w:lang w:val="en-GB"/>
        </w:rPr>
        <w:fldChar w:fldCharType="end"/>
      </w:r>
      <w:r>
        <w:rPr>
          <w:rFonts w:ascii="Times New Roman" w:eastAsia="Calibri" w:hAnsi="Times New Roman" w:cs="Times New Roman"/>
          <w:i/>
          <w:iCs/>
          <w:lang w:val="en-GB"/>
        </w:rPr>
        <w:t>.</w:t>
      </w:r>
    </w:p>
    <w:bookmarkEnd w:id="7"/>
    <w:p w14:paraId="05D68085" w14:textId="77777777" w:rsidR="005102C2" w:rsidRDefault="005102C2" w:rsidP="005102C2">
      <w:pPr>
        <w:rPr>
          <w:rFonts w:ascii="Times New Roman" w:hAnsi="Times New Roman" w:cs="Times New Roman"/>
          <w:szCs w:val="14"/>
          <w:lang w:val="en-GB"/>
        </w:rPr>
      </w:pPr>
      <w:r>
        <w:rPr>
          <w:rFonts w:ascii="Times New Roman" w:hAnsi="Times New Roman" w:cs="Times New Roman"/>
          <w:szCs w:val="14"/>
          <w:lang w:val="en-GB"/>
        </w:rPr>
        <w:t xml:space="preserve">In NR V2X </w:t>
      </w:r>
      <w:r>
        <w:rPr>
          <w:rFonts w:ascii="Times New Roman" w:hAnsi="Times New Roman" w:cs="Times New Roman"/>
        </w:rPr>
        <w:fldChar w:fldCharType="begin"/>
      </w:r>
      <w:r>
        <w:rPr>
          <w:rFonts w:ascii="Times New Roman" w:hAnsi="Times New Roman" w:cs="Times New Roman"/>
        </w:rPr>
        <w:instrText xml:space="preserve"> REF _Ref102028285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r>
        <w:rPr>
          <w:rFonts w:ascii="Times New Roman" w:hAnsi="Times New Roman" w:cs="Times New Roman"/>
          <w:szCs w:val="14"/>
          <w:lang w:val="en-GB"/>
        </w:rPr>
        <w:t xml:space="preserve">, cellular UE dropping is considered for highway scenario. In addition, NR-U outdoor operation is defined for FR1 n46/n96 bands </w:t>
      </w:r>
      <w:r>
        <w:rPr>
          <w:rFonts w:ascii="Times New Roman" w:hAnsi="Times New Roman" w:cs="Times New Roman"/>
        </w:rPr>
        <w:fldChar w:fldCharType="begin"/>
      </w:r>
      <w:r>
        <w:rPr>
          <w:rFonts w:ascii="Times New Roman" w:hAnsi="Times New Roman" w:cs="Times New Roman"/>
        </w:rPr>
        <w:instrText xml:space="preserve"> REF _Ref102028246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szCs w:val="14"/>
          <w:lang w:val="en-GB"/>
        </w:rPr>
        <w:t>. Thus, it is worthy to study SL-U deployment in highway scenario with NR-U coexistence.</w:t>
      </w:r>
    </w:p>
    <w:p w14:paraId="110D2D7C" w14:textId="77777777" w:rsidR="005102C2" w:rsidRPr="00E36D70" w:rsidRDefault="005102C2" w:rsidP="005102C2">
      <w:pPr>
        <w:jc w:val="both"/>
        <w:rPr>
          <w:rFonts w:ascii="Times New Roman" w:eastAsia="Calibri" w:hAnsi="Times New Roman" w:cs="Times New Roman"/>
          <w:i/>
          <w:iCs/>
          <w:lang w:val="en-GB"/>
        </w:rPr>
      </w:pPr>
      <w:bookmarkStart w:id="8" w:name="_Hlk101966810"/>
      <w:r w:rsidRPr="005731B3">
        <w:rPr>
          <w:rFonts w:ascii="Times New Roman" w:eastAsia="Calibri" w:hAnsi="Times New Roman" w:cs="Times New Roman"/>
          <w:b/>
          <w:bCs/>
          <w:i/>
          <w:iCs/>
          <w:u w:val="single"/>
          <w:lang w:val="en-GB"/>
        </w:rPr>
        <w:t xml:space="preserve">Proposal </w:t>
      </w:r>
      <w:r>
        <w:rPr>
          <w:rFonts w:ascii="Times New Roman" w:eastAsia="Calibri" w:hAnsi="Times New Roman" w:cs="Times New Roman"/>
          <w:b/>
          <w:bCs/>
          <w:i/>
          <w:iCs/>
          <w:u w:val="single"/>
          <w:lang w:val="en-GB"/>
        </w:rPr>
        <w:t>14</w:t>
      </w:r>
      <w:r w:rsidRPr="006D665B">
        <w:rPr>
          <w:rFonts w:ascii="Times New Roman" w:eastAsia="Calibri" w:hAnsi="Times New Roman" w:cs="Times New Roman"/>
          <w:i/>
          <w:iCs/>
          <w:lang w:val="en-GB"/>
        </w:rPr>
        <w:t>: Consider SL</w:t>
      </w:r>
      <w:r>
        <w:rPr>
          <w:rFonts w:ascii="Times New Roman" w:eastAsia="Calibri" w:hAnsi="Times New Roman" w:cs="Times New Roman"/>
          <w:i/>
          <w:iCs/>
          <w:lang w:val="en-GB"/>
        </w:rPr>
        <w:t>-</w:t>
      </w:r>
      <w:r w:rsidRPr="006D665B">
        <w:rPr>
          <w:rFonts w:ascii="Times New Roman" w:eastAsia="Calibri" w:hAnsi="Times New Roman" w:cs="Times New Roman"/>
          <w:i/>
          <w:iCs/>
          <w:lang w:val="en-GB"/>
        </w:rPr>
        <w:t>U deployment in Highway scenario for unlicenced band FR1 n46/n96 with NR-U coexistence</w:t>
      </w:r>
      <w:r>
        <w:rPr>
          <w:rFonts w:ascii="Times New Roman" w:eastAsia="Calibri" w:hAnsi="Times New Roman" w:cs="Times New Roman"/>
          <w:i/>
          <w:iCs/>
          <w:lang w:val="en-GB"/>
        </w:rPr>
        <w:t xml:space="preserve"> </w:t>
      </w:r>
      <w:r w:rsidRPr="008C4C04">
        <w:rPr>
          <w:rFonts w:ascii="Times New Roman" w:eastAsia="Calibri" w:hAnsi="Times New Roman" w:cs="Times New Roman"/>
          <w:i/>
          <w:iCs/>
          <w:lang w:val="en-GB"/>
        </w:rPr>
        <w:t>using evaluation assumption in</w:t>
      </w:r>
      <w:r>
        <w:rPr>
          <w:rFonts w:ascii="Times New Roman" w:eastAsia="Calibri" w:hAnsi="Times New Roman" w:cs="Times New Roman"/>
          <w:i/>
          <w:iCs/>
          <w:lang w:val="en-GB"/>
        </w:rPr>
        <w:t xml:space="preserve"> </w:t>
      </w:r>
      <w:r>
        <w:rPr>
          <w:rFonts w:ascii="Times New Roman" w:eastAsia="Calibri" w:hAnsi="Times New Roman" w:cs="Times New Roman"/>
          <w:i/>
          <w:iCs/>
          <w:lang w:val="en-GB"/>
        </w:rPr>
        <w:fldChar w:fldCharType="begin"/>
      </w:r>
      <w:r>
        <w:rPr>
          <w:rFonts w:ascii="Times New Roman" w:eastAsia="Calibri" w:hAnsi="Times New Roman" w:cs="Times New Roman"/>
          <w:i/>
          <w:iCs/>
          <w:lang w:val="en-GB"/>
        </w:rPr>
        <w:instrText xml:space="preserve"> REF _Ref102029690 \h  \* MERGEFORMAT </w:instrText>
      </w:r>
      <w:r>
        <w:rPr>
          <w:rFonts w:ascii="Times New Roman" w:eastAsia="Calibri" w:hAnsi="Times New Roman" w:cs="Times New Roman"/>
          <w:i/>
          <w:iCs/>
          <w:lang w:val="en-GB"/>
        </w:rPr>
      </w:r>
      <w:r>
        <w:rPr>
          <w:rFonts w:ascii="Times New Roman" w:eastAsia="Calibri" w:hAnsi="Times New Roman" w:cs="Times New Roman"/>
          <w:i/>
          <w:iCs/>
          <w:lang w:val="en-GB"/>
        </w:rPr>
        <w:fldChar w:fldCharType="separate"/>
      </w:r>
      <w:r w:rsidRPr="008C4C04">
        <w:rPr>
          <w:rFonts w:ascii="Times New Roman" w:eastAsia="Calibri" w:hAnsi="Times New Roman" w:cs="Times New Roman"/>
          <w:i/>
          <w:iCs/>
          <w:lang w:val="en-GB"/>
        </w:rPr>
        <w:t>Table 2</w:t>
      </w:r>
      <w:r>
        <w:rPr>
          <w:rFonts w:ascii="Times New Roman" w:eastAsia="Calibri" w:hAnsi="Times New Roman" w:cs="Times New Roman"/>
          <w:i/>
          <w:iCs/>
          <w:lang w:val="en-GB"/>
        </w:rPr>
        <w:fldChar w:fldCharType="end"/>
      </w:r>
      <w:r>
        <w:rPr>
          <w:rFonts w:ascii="Times New Roman" w:eastAsia="Calibri" w:hAnsi="Times New Roman" w:cs="Times New Roman"/>
          <w:i/>
          <w:iCs/>
          <w:lang w:val="en-GB"/>
        </w:rPr>
        <w:t>.</w:t>
      </w:r>
    </w:p>
    <w:bookmarkEnd w:id="8"/>
    <w:p w14:paraId="4196A63E" w14:textId="77777777" w:rsidR="005102C2" w:rsidRDefault="005102C2" w:rsidP="005102C2">
      <w:pPr>
        <w:pStyle w:val="Heading3"/>
        <w:tabs>
          <w:tab w:val="clear" w:pos="4500"/>
          <w:tab w:val="num" w:pos="810"/>
        </w:tabs>
        <w:ind w:left="810" w:hanging="810"/>
      </w:pPr>
      <w:r>
        <w:lastRenderedPageBreak/>
        <w:t xml:space="preserve">Performance metrics </w:t>
      </w:r>
    </w:p>
    <w:p w14:paraId="4B747B34" w14:textId="77777777" w:rsidR="005102C2" w:rsidRPr="00CB014A" w:rsidRDefault="005102C2" w:rsidP="005102C2">
      <w:pPr>
        <w:rPr>
          <w:rFonts w:ascii="Times New Roman" w:eastAsia="SimSun" w:hAnsi="Times New Roman" w:cs="Times New Roman"/>
        </w:rPr>
      </w:pPr>
      <w:r>
        <w:rPr>
          <w:rFonts w:ascii="Times New Roman" w:eastAsia="SimSun" w:hAnsi="Times New Roman" w:cs="Times New Roman"/>
        </w:rPr>
        <w:t>P</w:t>
      </w:r>
      <w:r w:rsidRPr="555093CD">
        <w:rPr>
          <w:rFonts w:ascii="Times New Roman" w:eastAsia="SimSun" w:hAnsi="Times New Roman" w:cs="Times New Roman"/>
        </w:rPr>
        <w:t>erformance metric defined in</w:t>
      </w:r>
      <w:r>
        <w:rPr>
          <w:rFonts w:ascii="Times New Roman" w:eastAsia="SimSun" w:hAnsi="Times New Roman" w:cs="Times New Roman"/>
        </w:rPr>
        <w:t xml:space="preserve"> </w:t>
      </w:r>
      <w:r>
        <w:rPr>
          <w:rFonts w:ascii="Times New Roman" w:eastAsia="Calibri" w:hAnsi="Times New Roman" w:cs="Times New Roman"/>
          <w:highlight w:val="yellow"/>
          <w:lang w:val="en-GB"/>
        </w:rPr>
        <w:fldChar w:fldCharType="begin"/>
      </w:r>
      <w:r>
        <w:rPr>
          <w:rFonts w:ascii="Times New Roman" w:eastAsia="Calibri" w:hAnsi="Times New Roman" w:cs="Times New Roman"/>
          <w:lang w:val="en-GB"/>
        </w:rPr>
        <w:instrText xml:space="preserve"> REF _Ref102028194 \r \h </w:instrText>
      </w:r>
      <w:r>
        <w:rPr>
          <w:rFonts w:ascii="Times New Roman" w:eastAsia="Calibri" w:hAnsi="Times New Roman" w:cs="Times New Roman"/>
          <w:highlight w:val="yellow"/>
          <w:lang w:val="en-GB"/>
        </w:rPr>
      </w:r>
      <w:r>
        <w:rPr>
          <w:rFonts w:ascii="Times New Roman" w:eastAsia="Calibri" w:hAnsi="Times New Roman" w:cs="Times New Roman"/>
          <w:highlight w:val="yellow"/>
          <w:lang w:val="en-GB"/>
        </w:rPr>
        <w:fldChar w:fldCharType="separate"/>
      </w:r>
      <w:r>
        <w:rPr>
          <w:rFonts w:ascii="Times New Roman" w:eastAsia="Calibri" w:hAnsi="Times New Roman" w:cs="Times New Roman"/>
          <w:lang w:val="en-GB"/>
        </w:rPr>
        <w:t>[4]</w:t>
      </w:r>
      <w:r>
        <w:rPr>
          <w:rFonts w:ascii="Times New Roman" w:eastAsia="Calibri" w:hAnsi="Times New Roman" w:cs="Times New Roman"/>
          <w:highlight w:val="yellow"/>
          <w:lang w:val="en-GB"/>
        </w:rPr>
        <w:fldChar w:fldCharType="end"/>
      </w:r>
      <w:r w:rsidRPr="555093CD">
        <w:rPr>
          <w:rFonts w:ascii="Times New Roman" w:eastAsia="SimSun" w:hAnsi="Times New Roman" w:cs="Times New Roman"/>
        </w:rPr>
        <w:t xml:space="preserve"> </w:t>
      </w:r>
      <w:r>
        <w:rPr>
          <w:rFonts w:ascii="Times New Roman" w:eastAsia="SimSun" w:hAnsi="Times New Roman" w:cs="Times New Roman"/>
        </w:rPr>
        <w:t xml:space="preserve">can be used </w:t>
      </w:r>
      <w:r w:rsidRPr="555093CD">
        <w:rPr>
          <w:rFonts w:ascii="Times New Roman" w:eastAsia="SimSun" w:hAnsi="Times New Roman" w:cs="Times New Roman"/>
        </w:rPr>
        <w:t xml:space="preserve">for SL-U </w:t>
      </w:r>
      <w:r>
        <w:rPr>
          <w:rFonts w:ascii="Times New Roman" w:eastAsia="SimSun" w:hAnsi="Times New Roman" w:cs="Times New Roman"/>
        </w:rPr>
        <w:t>performance evaluation</w:t>
      </w:r>
      <w:r w:rsidRPr="555093CD">
        <w:rPr>
          <w:rFonts w:ascii="Times New Roman" w:eastAsia="SimSun" w:hAnsi="Times New Roman" w:cs="Times New Roman"/>
        </w:rPr>
        <w:t xml:space="preserve">. In addition, user perceived throughput (UPT) defined in </w:t>
      </w:r>
      <w:r>
        <w:rPr>
          <w:rFonts w:ascii="Times New Roman" w:hAnsi="Times New Roman" w:cs="Times New Roman"/>
        </w:rPr>
        <w:fldChar w:fldCharType="begin"/>
      </w:r>
      <w:r>
        <w:rPr>
          <w:rFonts w:ascii="Times New Roman" w:hAnsi="Times New Roman" w:cs="Times New Roman"/>
        </w:rPr>
        <w:instrText xml:space="preserve"> REF _Ref102028246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t xml:space="preserve"> can be used</w:t>
      </w:r>
      <w:r w:rsidRPr="555093CD">
        <w:rPr>
          <w:rFonts w:ascii="Times New Roman" w:eastAsia="SimSun" w:hAnsi="Times New Roman" w:cs="Times New Roman"/>
        </w:rPr>
        <w:t xml:space="preserve"> to show the impact of SL-U deployment with coexisting technologies, especially Wi-Fi.</w:t>
      </w:r>
    </w:p>
    <w:p w14:paraId="4EA75C32" w14:textId="77777777" w:rsidR="005102C2" w:rsidRDefault="005102C2" w:rsidP="005102C2">
      <w:pPr>
        <w:jc w:val="both"/>
        <w:rPr>
          <w:rFonts w:ascii="Times New Roman" w:eastAsia="Calibri" w:hAnsi="Times New Roman" w:cs="Times New Roman"/>
          <w:i/>
          <w:iCs/>
          <w:lang w:val="en-GB"/>
        </w:rPr>
      </w:pPr>
      <w:bookmarkStart w:id="9" w:name="_Hlk101966877"/>
      <w:r w:rsidRPr="00406186">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15</w:t>
      </w:r>
      <w:r w:rsidRPr="00406186">
        <w:rPr>
          <w:rFonts w:ascii="Times New Roman" w:eastAsiaTheme="minorEastAsia" w:hAnsi="Times New Roman" w:cs="Times New Roman"/>
          <w:iCs/>
        </w:rPr>
        <w:t>:</w:t>
      </w:r>
      <w:r w:rsidRPr="00C83DFA">
        <w:rPr>
          <w:rFonts w:ascii="Times New Roman" w:eastAsia="Calibri" w:hAnsi="Times New Roman" w:cs="Times New Roman"/>
          <w:i/>
          <w:iCs/>
          <w:lang w:val="en-GB"/>
        </w:rPr>
        <w:t xml:space="preserve"> Consider at least the following performance metrics </w:t>
      </w:r>
    </w:p>
    <w:p w14:paraId="0588CFFF" w14:textId="77777777" w:rsidR="005102C2" w:rsidRDefault="005102C2" w:rsidP="005102C2">
      <w:pPr>
        <w:pStyle w:val="ListParagraph"/>
        <w:numPr>
          <w:ilvl w:val="0"/>
          <w:numId w:val="23"/>
        </w:numPr>
        <w:jc w:val="both"/>
        <w:rPr>
          <w:rFonts w:ascii="Times New Roman" w:hAnsi="Times New Roman" w:cs="Times New Roman"/>
          <w:i/>
          <w:iCs/>
          <w:lang w:val="en-GB"/>
        </w:rPr>
      </w:pPr>
      <w:r>
        <w:rPr>
          <w:rFonts w:ascii="Times New Roman" w:hAnsi="Times New Roman" w:cs="Times New Roman"/>
          <w:i/>
          <w:iCs/>
          <w:lang w:val="en-GB"/>
        </w:rPr>
        <w:t>Packet reception ratio (PRR) for SL-U devices</w:t>
      </w:r>
    </w:p>
    <w:p w14:paraId="6CA01757" w14:textId="77777777" w:rsidR="005102C2" w:rsidRDefault="005102C2" w:rsidP="005102C2">
      <w:pPr>
        <w:pStyle w:val="ListParagraph"/>
        <w:numPr>
          <w:ilvl w:val="0"/>
          <w:numId w:val="23"/>
        </w:numPr>
        <w:jc w:val="both"/>
        <w:rPr>
          <w:rFonts w:ascii="Times New Roman" w:hAnsi="Times New Roman" w:cs="Times New Roman"/>
          <w:i/>
          <w:iCs/>
          <w:lang w:val="en-GB"/>
        </w:rPr>
      </w:pPr>
      <w:r>
        <w:rPr>
          <w:rFonts w:ascii="Times New Roman" w:hAnsi="Times New Roman" w:cs="Times New Roman"/>
          <w:i/>
          <w:iCs/>
          <w:lang w:val="en-GB"/>
        </w:rPr>
        <w:t>Packet inter-reception ration (PIR) for SL-U devices</w:t>
      </w:r>
    </w:p>
    <w:p w14:paraId="54AC5D2A" w14:textId="77777777" w:rsidR="005102C2" w:rsidRPr="008444F2" w:rsidRDefault="005102C2" w:rsidP="005102C2">
      <w:pPr>
        <w:pStyle w:val="ListParagraph"/>
        <w:numPr>
          <w:ilvl w:val="0"/>
          <w:numId w:val="23"/>
        </w:numPr>
        <w:jc w:val="both"/>
        <w:rPr>
          <w:rFonts w:ascii="Times New Roman" w:hAnsi="Times New Roman" w:cs="Times New Roman"/>
          <w:i/>
          <w:iCs/>
          <w:lang w:val="en-GB"/>
        </w:rPr>
      </w:pPr>
      <w:r>
        <w:rPr>
          <w:rFonts w:ascii="Times New Roman" w:hAnsi="Times New Roman" w:cs="Times New Roman"/>
          <w:i/>
          <w:iCs/>
          <w:lang w:val="en-GB"/>
        </w:rPr>
        <w:t>User Perceived Throughput (UPT) for coexisting devices.</w:t>
      </w:r>
      <w:bookmarkEnd w:id="9"/>
    </w:p>
    <w:p w14:paraId="737EF822" w14:textId="77777777" w:rsidR="005102C2" w:rsidRPr="00071F4E" w:rsidRDefault="005102C2" w:rsidP="005102C2">
      <w:pPr>
        <w:pStyle w:val="Heading1"/>
        <w:rPr>
          <w:rFonts w:ascii="Times New Roman" w:hAnsi="Times New Roman"/>
          <w:b/>
          <w:sz w:val="32"/>
          <w:szCs w:val="32"/>
          <w:lang w:val="en-US"/>
        </w:rPr>
      </w:pPr>
      <w:r w:rsidRPr="00071F4E">
        <w:rPr>
          <w:rFonts w:ascii="Times New Roman" w:hAnsi="Times New Roman"/>
          <w:b/>
          <w:sz w:val="32"/>
          <w:szCs w:val="32"/>
        </w:rPr>
        <w:t>Conclusion</w:t>
      </w:r>
    </w:p>
    <w:p w14:paraId="6902356C" w14:textId="77777777" w:rsidR="005102C2" w:rsidRDefault="005102C2" w:rsidP="005102C2">
      <w:pPr>
        <w:jc w:val="both"/>
        <w:rPr>
          <w:rFonts w:ascii="Times New Roman" w:hAnsi="Times New Roman" w:cs="Times New Roman"/>
        </w:rPr>
      </w:pPr>
      <w:r w:rsidRPr="00071F4E">
        <w:rPr>
          <w:rFonts w:ascii="Times New Roman" w:hAnsi="Times New Roman" w:cs="Times New Roman"/>
        </w:rPr>
        <w:t xml:space="preserve">In this contribution, we </w:t>
      </w:r>
      <w:r>
        <w:rPr>
          <w:rFonts w:ascii="Times New Roman" w:hAnsi="Times New Roman" w:cs="Times New Roman"/>
        </w:rPr>
        <w:t xml:space="preserve">have discussed and </w:t>
      </w:r>
      <w:r w:rsidRPr="00071F4E">
        <w:rPr>
          <w:rFonts w:ascii="Times New Roman" w:hAnsi="Times New Roman" w:cs="Times New Roman"/>
        </w:rPr>
        <w:t>propose the following:</w:t>
      </w:r>
    </w:p>
    <w:p w14:paraId="14C860DB" w14:textId="77777777" w:rsidR="005102C2" w:rsidRDefault="005102C2" w:rsidP="005102C2">
      <w:pPr>
        <w:pStyle w:val="3GPPText"/>
        <w:rPr>
          <w:rFonts w:eastAsiaTheme="minorEastAsia"/>
          <w:i/>
          <w:szCs w:val="22"/>
        </w:rPr>
      </w:pPr>
      <w:r w:rsidRPr="00144D39">
        <w:rPr>
          <w:rFonts w:eastAsiaTheme="minorEastAsia"/>
          <w:b/>
          <w:bCs/>
          <w:i/>
          <w:szCs w:val="22"/>
          <w:u w:val="single"/>
        </w:rPr>
        <w:t xml:space="preserve">Proposal </w:t>
      </w:r>
      <w:r>
        <w:rPr>
          <w:rFonts w:eastAsiaTheme="minorEastAsia"/>
          <w:b/>
          <w:bCs/>
          <w:i/>
          <w:szCs w:val="22"/>
          <w:u w:val="single"/>
        </w:rPr>
        <w:t>1</w:t>
      </w:r>
      <w:r w:rsidRPr="00144D39">
        <w:rPr>
          <w:rFonts w:eastAsiaTheme="minorEastAsia"/>
          <w:i/>
          <w:szCs w:val="22"/>
        </w:rPr>
        <w:t xml:space="preserve">: </w:t>
      </w:r>
      <w:r>
        <w:rPr>
          <w:rFonts w:eastAsiaTheme="minorEastAsia"/>
          <w:i/>
          <w:szCs w:val="22"/>
        </w:rPr>
        <w:t>SL unlicensed channel access for PSSCH/PSCCH uses NR U LBE and FBE channel access procedures as a baseline.</w:t>
      </w:r>
    </w:p>
    <w:p w14:paraId="66386542" w14:textId="77777777" w:rsidR="005102C2" w:rsidRDefault="005102C2" w:rsidP="005102C2">
      <w:pPr>
        <w:pStyle w:val="3GPPText"/>
        <w:rPr>
          <w:rFonts w:eastAsiaTheme="minorEastAsia"/>
          <w:i/>
          <w:szCs w:val="22"/>
        </w:rPr>
      </w:pPr>
      <w:r w:rsidRPr="00EE2DDD">
        <w:rPr>
          <w:rFonts w:eastAsiaTheme="minorEastAsia"/>
          <w:b/>
          <w:bCs/>
          <w:i/>
          <w:szCs w:val="22"/>
          <w:u w:val="single"/>
        </w:rPr>
        <w:t xml:space="preserve">Proposal </w:t>
      </w:r>
      <w:r>
        <w:rPr>
          <w:rFonts w:eastAsiaTheme="minorEastAsia"/>
          <w:b/>
          <w:bCs/>
          <w:i/>
          <w:szCs w:val="22"/>
          <w:u w:val="single"/>
        </w:rPr>
        <w:t>2</w:t>
      </w:r>
      <w:r w:rsidRPr="00EE2DDD">
        <w:rPr>
          <w:rFonts w:eastAsiaTheme="minorEastAsia"/>
          <w:i/>
          <w:szCs w:val="22"/>
        </w:rPr>
        <w:t xml:space="preserve">: </w:t>
      </w:r>
      <w:r>
        <w:rPr>
          <w:rFonts w:eastAsiaTheme="minorEastAsia"/>
          <w:i/>
          <w:szCs w:val="22"/>
        </w:rPr>
        <w:t>Prioritize</w:t>
      </w:r>
      <w:r w:rsidRPr="00EE2DDD">
        <w:rPr>
          <w:rFonts w:eastAsiaTheme="minorEastAsia"/>
          <w:i/>
          <w:szCs w:val="22"/>
        </w:rPr>
        <w:t xml:space="preserve"> slot based</w:t>
      </w:r>
      <w:r>
        <w:rPr>
          <w:rFonts w:eastAsiaTheme="minorEastAsia"/>
          <w:i/>
          <w:szCs w:val="22"/>
        </w:rPr>
        <w:t xml:space="preserve"> PSSCH/PSCCH design in SL U as in SL licensed spectrum.</w:t>
      </w:r>
    </w:p>
    <w:p w14:paraId="1C917B8E" w14:textId="77777777" w:rsidR="005102C2" w:rsidRDefault="005102C2" w:rsidP="005102C2">
      <w:pPr>
        <w:pStyle w:val="3GPPText"/>
        <w:rPr>
          <w:rFonts w:eastAsiaTheme="minorEastAsia"/>
          <w:i/>
          <w:szCs w:val="22"/>
        </w:rPr>
      </w:pPr>
      <w:r w:rsidRPr="00144D39">
        <w:rPr>
          <w:rFonts w:eastAsiaTheme="minorEastAsia"/>
          <w:b/>
          <w:bCs/>
          <w:i/>
          <w:szCs w:val="22"/>
          <w:u w:val="single"/>
        </w:rPr>
        <w:t xml:space="preserve">Proposal </w:t>
      </w:r>
      <w:r>
        <w:rPr>
          <w:rFonts w:eastAsiaTheme="minorEastAsia"/>
          <w:b/>
          <w:bCs/>
          <w:i/>
          <w:szCs w:val="22"/>
          <w:u w:val="single"/>
        </w:rPr>
        <w:t>3</w:t>
      </w:r>
      <w:r w:rsidRPr="00144D39">
        <w:rPr>
          <w:rFonts w:eastAsiaTheme="minorEastAsia"/>
          <w:i/>
          <w:szCs w:val="22"/>
        </w:rPr>
        <w:t xml:space="preserve">: </w:t>
      </w:r>
      <w:r>
        <w:rPr>
          <w:rFonts w:eastAsiaTheme="minorEastAsia"/>
          <w:i/>
          <w:szCs w:val="22"/>
        </w:rPr>
        <w:t>Allow transmissions for one or more TBs in a COT by one UE.</w:t>
      </w:r>
    </w:p>
    <w:p w14:paraId="2BE75B5A" w14:textId="77777777" w:rsidR="007F14F3" w:rsidRDefault="007F14F3" w:rsidP="007F14F3">
      <w:pPr>
        <w:pStyle w:val="3GPPText"/>
        <w:rPr>
          <w:rFonts w:eastAsiaTheme="minorEastAsia"/>
          <w:i/>
          <w:szCs w:val="22"/>
        </w:rPr>
      </w:pPr>
      <w:r w:rsidRPr="00144D39">
        <w:rPr>
          <w:rFonts w:eastAsiaTheme="minorEastAsia"/>
          <w:b/>
          <w:bCs/>
          <w:i/>
          <w:szCs w:val="22"/>
          <w:u w:val="single"/>
        </w:rPr>
        <w:t xml:space="preserve">Proposal </w:t>
      </w:r>
      <w:r>
        <w:rPr>
          <w:rFonts w:eastAsiaTheme="minorEastAsia"/>
          <w:b/>
          <w:bCs/>
          <w:i/>
          <w:szCs w:val="22"/>
          <w:u w:val="single"/>
        </w:rPr>
        <w:t>4</w:t>
      </w:r>
      <w:r w:rsidRPr="00144D39">
        <w:rPr>
          <w:rFonts w:eastAsiaTheme="minorEastAsia"/>
          <w:i/>
          <w:szCs w:val="22"/>
        </w:rPr>
        <w:t xml:space="preserve">: </w:t>
      </w:r>
      <w:r>
        <w:rPr>
          <w:rFonts w:eastAsiaTheme="minorEastAsia"/>
          <w:i/>
          <w:szCs w:val="22"/>
        </w:rPr>
        <w:t xml:space="preserve">Support initial transmission and re-transmissions of a TB within a COT. </w:t>
      </w:r>
    </w:p>
    <w:p w14:paraId="20862D63" w14:textId="77777777" w:rsidR="005102C2" w:rsidRDefault="005102C2" w:rsidP="005102C2">
      <w:pPr>
        <w:pStyle w:val="3GPPText"/>
        <w:rPr>
          <w:rFonts w:eastAsiaTheme="minorEastAsia"/>
          <w:i/>
          <w:szCs w:val="22"/>
        </w:rPr>
      </w:pPr>
      <w:r w:rsidRPr="00144D39">
        <w:rPr>
          <w:rFonts w:eastAsiaTheme="minorEastAsia"/>
          <w:b/>
          <w:bCs/>
          <w:i/>
          <w:szCs w:val="22"/>
          <w:u w:val="single"/>
        </w:rPr>
        <w:t xml:space="preserve">Proposal </w:t>
      </w:r>
      <w:r>
        <w:rPr>
          <w:rFonts w:eastAsiaTheme="minorEastAsia"/>
          <w:b/>
          <w:bCs/>
          <w:i/>
          <w:szCs w:val="22"/>
          <w:u w:val="single"/>
        </w:rPr>
        <w:t>5</w:t>
      </w:r>
      <w:r w:rsidRPr="00144D39">
        <w:rPr>
          <w:rFonts w:eastAsiaTheme="minorEastAsia"/>
          <w:i/>
          <w:szCs w:val="22"/>
        </w:rPr>
        <w:t xml:space="preserve">: </w:t>
      </w:r>
      <w:r>
        <w:rPr>
          <w:rFonts w:eastAsiaTheme="minorEastAsia"/>
          <w:i/>
          <w:szCs w:val="22"/>
        </w:rPr>
        <w:t>Study re-transmissions of a TB in a different COT than the one including the initial transmissions.</w:t>
      </w:r>
    </w:p>
    <w:p w14:paraId="5687F027" w14:textId="77777777" w:rsidR="005102C2" w:rsidRDefault="005102C2" w:rsidP="005102C2">
      <w:pPr>
        <w:pStyle w:val="3GPPText"/>
        <w:rPr>
          <w:rFonts w:eastAsiaTheme="minorEastAsia"/>
          <w:i/>
          <w:szCs w:val="22"/>
        </w:rPr>
      </w:pPr>
      <w:r w:rsidRPr="00144D39">
        <w:rPr>
          <w:rFonts w:eastAsiaTheme="minorEastAsia"/>
          <w:b/>
          <w:bCs/>
          <w:i/>
          <w:szCs w:val="22"/>
          <w:u w:val="single"/>
        </w:rPr>
        <w:t xml:space="preserve">Proposal </w:t>
      </w:r>
      <w:r>
        <w:rPr>
          <w:rFonts w:eastAsiaTheme="minorEastAsia"/>
          <w:b/>
          <w:bCs/>
          <w:i/>
          <w:szCs w:val="22"/>
          <w:u w:val="single"/>
        </w:rPr>
        <w:t>6</w:t>
      </w:r>
      <w:r w:rsidRPr="00144D39">
        <w:rPr>
          <w:rFonts w:eastAsiaTheme="minorEastAsia"/>
          <w:i/>
          <w:szCs w:val="22"/>
        </w:rPr>
        <w:t xml:space="preserve">: </w:t>
      </w:r>
      <w:r>
        <w:rPr>
          <w:rFonts w:eastAsiaTheme="minorEastAsia"/>
          <w:i/>
          <w:szCs w:val="22"/>
        </w:rPr>
        <w:t>Study reservation of a periodic time window for periodic type of traffic in SL unlicensed spectrum.</w:t>
      </w:r>
    </w:p>
    <w:p w14:paraId="10AF979C" w14:textId="77777777" w:rsidR="002619B6" w:rsidRPr="00144D39" w:rsidRDefault="002619B6" w:rsidP="002619B6">
      <w:pPr>
        <w:pStyle w:val="3GPPText"/>
      </w:pPr>
      <w:r w:rsidRPr="00144D39">
        <w:rPr>
          <w:rFonts w:eastAsiaTheme="minorEastAsia"/>
          <w:b/>
          <w:bCs/>
          <w:i/>
          <w:szCs w:val="22"/>
          <w:u w:val="single"/>
        </w:rPr>
        <w:t xml:space="preserve">Proposal </w:t>
      </w:r>
      <w:r>
        <w:rPr>
          <w:rFonts w:eastAsiaTheme="minorEastAsia"/>
          <w:b/>
          <w:bCs/>
          <w:i/>
          <w:szCs w:val="22"/>
          <w:u w:val="single"/>
        </w:rPr>
        <w:t>7</w:t>
      </w:r>
      <w:r w:rsidRPr="00144D39">
        <w:rPr>
          <w:rFonts w:eastAsiaTheme="minorEastAsia"/>
          <w:i/>
          <w:szCs w:val="22"/>
        </w:rPr>
        <w:t xml:space="preserve">: </w:t>
      </w:r>
      <w:r>
        <w:rPr>
          <w:i/>
          <w:iCs/>
        </w:rPr>
        <w:t>Study the channel access for PSFCH in relation with the channel access of the corresponding PSSCH SL U</w:t>
      </w:r>
      <w:r>
        <w:rPr>
          <w:rFonts w:eastAsiaTheme="minorEastAsia"/>
          <w:i/>
          <w:szCs w:val="22"/>
        </w:rPr>
        <w:t>.</w:t>
      </w:r>
    </w:p>
    <w:p w14:paraId="14577697" w14:textId="77777777" w:rsidR="005102C2" w:rsidRDefault="005102C2" w:rsidP="005102C2">
      <w:pPr>
        <w:pStyle w:val="3GPPText"/>
        <w:rPr>
          <w:rFonts w:eastAsiaTheme="minorEastAsia"/>
          <w:i/>
          <w:szCs w:val="22"/>
        </w:rPr>
      </w:pPr>
      <w:r w:rsidRPr="00144D39">
        <w:rPr>
          <w:rFonts w:eastAsiaTheme="minorEastAsia"/>
          <w:b/>
          <w:bCs/>
          <w:i/>
          <w:szCs w:val="22"/>
          <w:u w:val="single"/>
        </w:rPr>
        <w:t xml:space="preserve">Proposal </w:t>
      </w:r>
      <w:r>
        <w:rPr>
          <w:rFonts w:eastAsiaTheme="minorEastAsia"/>
          <w:b/>
          <w:bCs/>
          <w:i/>
          <w:szCs w:val="22"/>
          <w:u w:val="single"/>
        </w:rPr>
        <w:t>8</w:t>
      </w:r>
      <w:r w:rsidRPr="00144D39">
        <w:rPr>
          <w:rFonts w:eastAsiaTheme="minorEastAsia"/>
          <w:i/>
          <w:szCs w:val="22"/>
        </w:rPr>
        <w:t xml:space="preserve">: </w:t>
      </w:r>
      <w:r>
        <w:rPr>
          <w:rFonts w:eastAsiaTheme="minorEastAsia"/>
          <w:i/>
          <w:szCs w:val="22"/>
        </w:rPr>
        <w:t>Support configuring Mode 1 UE</w:t>
      </w:r>
      <w:r w:rsidRPr="00527ABB">
        <w:rPr>
          <w:rFonts w:eastAsiaTheme="minorEastAsia"/>
          <w:i/>
          <w:szCs w:val="22"/>
        </w:rPr>
        <w:t xml:space="preserve"> with time window and set of frequency resources to initiate a COT</w:t>
      </w:r>
      <w:r>
        <w:rPr>
          <w:rFonts w:eastAsiaTheme="minorEastAsia"/>
          <w:i/>
          <w:szCs w:val="22"/>
        </w:rPr>
        <w:t xml:space="preserve"> in SL U</w:t>
      </w:r>
      <w:r w:rsidRPr="00527ABB">
        <w:rPr>
          <w:rFonts w:eastAsiaTheme="minorEastAsia"/>
          <w:i/>
          <w:szCs w:val="22"/>
        </w:rPr>
        <w:t>.</w:t>
      </w:r>
    </w:p>
    <w:p w14:paraId="7A6D44E9" w14:textId="77777777" w:rsidR="005102C2" w:rsidRDefault="005102C2" w:rsidP="005102C2">
      <w:pPr>
        <w:pStyle w:val="3GPPText"/>
        <w:rPr>
          <w:rFonts w:eastAsiaTheme="minorEastAsia"/>
          <w:i/>
          <w:szCs w:val="22"/>
        </w:rPr>
      </w:pPr>
      <w:r w:rsidRPr="00144D39">
        <w:rPr>
          <w:rFonts w:eastAsiaTheme="minorEastAsia"/>
          <w:b/>
          <w:bCs/>
          <w:i/>
          <w:szCs w:val="22"/>
          <w:u w:val="single"/>
        </w:rPr>
        <w:t xml:space="preserve">Proposal </w:t>
      </w:r>
      <w:r>
        <w:rPr>
          <w:rFonts w:eastAsiaTheme="minorEastAsia"/>
          <w:b/>
          <w:bCs/>
          <w:i/>
          <w:szCs w:val="22"/>
          <w:u w:val="single"/>
        </w:rPr>
        <w:t>9</w:t>
      </w:r>
      <w:r w:rsidRPr="00144D39">
        <w:rPr>
          <w:rFonts w:eastAsiaTheme="minorEastAsia"/>
          <w:i/>
          <w:szCs w:val="22"/>
        </w:rPr>
        <w:t xml:space="preserve">: </w:t>
      </w:r>
      <w:r>
        <w:rPr>
          <w:rFonts w:eastAsiaTheme="minorEastAsia"/>
          <w:i/>
          <w:szCs w:val="22"/>
        </w:rPr>
        <w:t>Study reporting of</w:t>
      </w:r>
      <w:r w:rsidRPr="00527ABB">
        <w:rPr>
          <w:rFonts w:eastAsiaTheme="minorEastAsia"/>
          <w:i/>
          <w:szCs w:val="22"/>
        </w:rPr>
        <w:t xml:space="preserve"> the channel access outcome to the </w:t>
      </w:r>
      <w:proofErr w:type="spellStart"/>
      <w:r w:rsidRPr="00527ABB">
        <w:rPr>
          <w:rFonts w:eastAsiaTheme="minorEastAsia"/>
          <w:i/>
          <w:szCs w:val="22"/>
        </w:rPr>
        <w:t>gNB</w:t>
      </w:r>
      <w:proofErr w:type="spellEnd"/>
      <w:r>
        <w:rPr>
          <w:rFonts w:eastAsiaTheme="minorEastAsia"/>
          <w:i/>
          <w:szCs w:val="22"/>
        </w:rPr>
        <w:t xml:space="preserve"> in mode 1 SL U</w:t>
      </w:r>
      <w:r w:rsidRPr="00527ABB">
        <w:rPr>
          <w:rFonts w:eastAsiaTheme="minorEastAsia"/>
          <w:i/>
          <w:szCs w:val="22"/>
        </w:rPr>
        <w:t>.</w:t>
      </w:r>
    </w:p>
    <w:p w14:paraId="4CF9987A" w14:textId="77777777" w:rsidR="005102C2" w:rsidRPr="00143DFC" w:rsidRDefault="005102C2" w:rsidP="005102C2">
      <w:pPr>
        <w:pStyle w:val="3GPPText"/>
      </w:pPr>
      <w:r w:rsidRPr="00144D39">
        <w:rPr>
          <w:rFonts w:eastAsiaTheme="minorEastAsia"/>
          <w:b/>
          <w:bCs/>
          <w:i/>
          <w:szCs w:val="22"/>
          <w:u w:val="single"/>
        </w:rPr>
        <w:t xml:space="preserve">Proposal </w:t>
      </w:r>
      <w:r>
        <w:rPr>
          <w:rFonts w:eastAsiaTheme="minorEastAsia"/>
          <w:b/>
          <w:bCs/>
          <w:i/>
          <w:szCs w:val="22"/>
          <w:u w:val="single"/>
        </w:rPr>
        <w:t>10</w:t>
      </w:r>
      <w:r w:rsidRPr="00144D39">
        <w:rPr>
          <w:rFonts w:eastAsiaTheme="minorEastAsia"/>
          <w:i/>
          <w:szCs w:val="22"/>
        </w:rPr>
        <w:t xml:space="preserve">: </w:t>
      </w:r>
      <w:r>
        <w:rPr>
          <w:rFonts w:eastAsiaTheme="minorEastAsia"/>
          <w:i/>
          <w:szCs w:val="22"/>
        </w:rPr>
        <w:t xml:space="preserve">Study COT sharing between UEs with and without </w:t>
      </w:r>
      <w:proofErr w:type="spellStart"/>
      <w:r>
        <w:rPr>
          <w:rFonts w:eastAsiaTheme="minorEastAsia"/>
          <w:i/>
          <w:szCs w:val="22"/>
        </w:rPr>
        <w:t>gNB</w:t>
      </w:r>
      <w:proofErr w:type="spellEnd"/>
      <w:r>
        <w:rPr>
          <w:rFonts w:eastAsiaTheme="minorEastAsia"/>
          <w:i/>
          <w:szCs w:val="22"/>
        </w:rPr>
        <w:t xml:space="preserve"> coordination. </w:t>
      </w:r>
    </w:p>
    <w:p w14:paraId="1E5B67A6" w14:textId="77777777" w:rsidR="005102C2" w:rsidRDefault="005102C2" w:rsidP="005102C2">
      <w:pPr>
        <w:pStyle w:val="3GPPText"/>
        <w:rPr>
          <w:rFonts w:eastAsiaTheme="minorEastAsia"/>
          <w:i/>
          <w:szCs w:val="22"/>
        </w:rPr>
      </w:pPr>
      <w:r w:rsidRPr="00144D39">
        <w:rPr>
          <w:rFonts w:eastAsiaTheme="minorEastAsia"/>
          <w:b/>
          <w:bCs/>
          <w:i/>
          <w:szCs w:val="22"/>
          <w:u w:val="single"/>
        </w:rPr>
        <w:t xml:space="preserve">Proposal </w:t>
      </w:r>
      <w:r>
        <w:rPr>
          <w:rFonts w:eastAsiaTheme="minorEastAsia"/>
          <w:b/>
          <w:bCs/>
          <w:i/>
          <w:szCs w:val="22"/>
          <w:u w:val="single"/>
        </w:rPr>
        <w:t>11</w:t>
      </w:r>
      <w:r w:rsidRPr="00144D39">
        <w:rPr>
          <w:rFonts w:eastAsiaTheme="minorEastAsia"/>
          <w:i/>
          <w:szCs w:val="22"/>
        </w:rPr>
        <w:t xml:space="preserve">: </w:t>
      </w:r>
      <w:r>
        <w:rPr>
          <w:rFonts w:eastAsiaTheme="minorEastAsia"/>
          <w:i/>
          <w:szCs w:val="22"/>
        </w:rPr>
        <w:t>Study the channel access procedure for SL-SSB.</w:t>
      </w:r>
    </w:p>
    <w:p w14:paraId="33A4114A" w14:textId="77777777" w:rsidR="005102C2" w:rsidRDefault="005102C2" w:rsidP="005102C2">
      <w:pPr>
        <w:pStyle w:val="3GPPText"/>
        <w:rPr>
          <w:rFonts w:eastAsiaTheme="minorEastAsia"/>
          <w:i/>
          <w:szCs w:val="22"/>
        </w:rPr>
      </w:pPr>
      <w:r w:rsidRPr="000A2BEB">
        <w:rPr>
          <w:rFonts w:eastAsiaTheme="minorEastAsia"/>
          <w:b/>
          <w:bCs/>
          <w:i/>
          <w:szCs w:val="22"/>
          <w:u w:val="single"/>
        </w:rPr>
        <w:t xml:space="preserve">Proposal </w:t>
      </w:r>
      <w:r>
        <w:rPr>
          <w:rFonts w:eastAsiaTheme="minorEastAsia"/>
          <w:b/>
          <w:bCs/>
          <w:i/>
          <w:szCs w:val="22"/>
          <w:u w:val="single"/>
        </w:rPr>
        <w:t>12</w:t>
      </w:r>
      <w:r w:rsidRPr="000A2BEB">
        <w:rPr>
          <w:rFonts w:eastAsiaTheme="minorEastAsia"/>
          <w:i/>
          <w:szCs w:val="22"/>
        </w:rPr>
        <w:t xml:space="preserve">: </w:t>
      </w:r>
      <w:r>
        <w:rPr>
          <w:i/>
          <w:iCs/>
          <w:lang w:val="en-GB"/>
        </w:rPr>
        <w:t xml:space="preserve">Consider SL-U deployment in V2X Urban grid scenario for unlicenced band FR1 n46 with Wi-Fi coexistence using evaluation assumption in </w:t>
      </w:r>
      <w:r w:rsidRPr="008C4C04">
        <w:rPr>
          <w:i/>
          <w:iCs/>
          <w:lang w:val="en-GB"/>
        </w:rPr>
        <w:fldChar w:fldCharType="begin"/>
      </w:r>
      <w:r w:rsidRPr="008C4C04">
        <w:rPr>
          <w:i/>
          <w:iCs/>
          <w:lang w:val="en-GB"/>
        </w:rPr>
        <w:instrText xml:space="preserve"> REF _Ref102029415 \h </w:instrText>
      </w:r>
      <w:r>
        <w:rPr>
          <w:i/>
          <w:iCs/>
          <w:lang w:val="en-GB"/>
        </w:rPr>
        <w:instrText xml:space="preserve"> \* MERGEFORMAT </w:instrText>
      </w:r>
      <w:r w:rsidRPr="008C4C04">
        <w:rPr>
          <w:i/>
          <w:iCs/>
          <w:lang w:val="en-GB"/>
        </w:rPr>
      </w:r>
      <w:r w:rsidRPr="008C4C04">
        <w:rPr>
          <w:i/>
          <w:iCs/>
          <w:lang w:val="en-GB"/>
        </w:rPr>
        <w:fldChar w:fldCharType="separate"/>
      </w:r>
      <w:r w:rsidRPr="008C4C04">
        <w:rPr>
          <w:i/>
          <w:iCs/>
          <w:lang w:val="en-GB"/>
        </w:rPr>
        <w:t>Table 1</w:t>
      </w:r>
      <w:r w:rsidRPr="008C4C04">
        <w:rPr>
          <w:i/>
          <w:iCs/>
          <w:lang w:val="en-GB"/>
        </w:rPr>
        <w:fldChar w:fldCharType="end"/>
      </w:r>
      <w:r>
        <w:rPr>
          <w:i/>
          <w:iCs/>
          <w:lang w:val="en-GB"/>
        </w:rPr>
        <w:t xml:space="preserve">. </w:t>
      </w:r>
    </w:p>
    <w:p w14:paraId="38381063" w14:textId="77777777" w:rsidR="005102C2" w:rsidRPr="00F5449E" w:rsidRDefault="005102C2" w:rsidP="005102C2">
      <w:pPr>
        <w:jc w:val="both"/>
        <w:rPr>
          <w:rFonts w:ascii="Times New Roman" w:eastAsia="Calibri" w:hAnsi="Times New Roman" w:cs="Times New Roman"/>
          <w:i/>
          <w:iCs/>
          <w:lang w:val="en-GB"/>
        </w:rPr>
      </w:pPr>
      <w:r w:rsidRPr="005731B3">
        <w:rPr>
          <w:rFonts w:ascii="Times New Roman" w:eastAsia="Calibri" w:hAnsi="Times New Roman" w:cs="Times New Roman"/>
          <w:b/>
          <w:bCs/>
          <w:i/>
          <w:iCs/>
          <w:u w:val="single"/>
          <w:lang w:val="en-GB"/>
        </w:rPr>
        <w:t xml:space="preserve">Proposal </w:t>
      </w:r>
      <w:r>
        <w:rPr>
          <w:rFonts w:ascii="Times New Roman" w:eastAsia="Calibri" w:hAnsi="Times New Roman" w:cs="Times New Roman"/>
          <w:b/>
          <w:bCs/>
          <w:i/>
          <w:iCs/>
          <w:u w:val="single"/>
          <w:lang w:val="en-GB"/>
        </w:rPr>
        <w:t>13</w:t>
      </w:r>
      <w:r w:rsidRPr="00F5449E">
        <w:rPr>
          <w:rFonts w:ascii="Times New Roman" w:eastAsia="Calibri" w:hAnsi="Times New Roman" w:cs="Times New Roman"/>
          <w:i/>
          <w:iCs/>
          <w:lang w:val="en-GB"/>
        </w:rPr>
        <w:t>: Consider SL-U deployment in V2X Urban grid scenario for unlicenced band FR1 n46 with NR-U coexistence</w:t>
      </w:r>
      <w:r>
        <w:rPr>
          <w:rFonts w:ascii="Times New Roman" w:eastAsia="Calibri" w:hAnsi="Times New Roman" w:cs="Times New Roman"/>
          <w:i/>
          <w:iCs/>
          <w:lang w:val="en-GB"/>
        </w:rPr>
        <w:t xml:space="preserve"> </w:t>
      </w:r>
      <w:r w:rsidRPr="008C4C04">
        <w:rPr>
          <w:rFonts w:ascii="Times New Roman" w:eastAsia="Calibri" w:hAnsi="Times New Roman" w:cs="Times New Roman"/>
          <w:i/>
          <w:iCs/>
          <w:lang w:val="en-GB"/>
        </w:rPr>
        <w:t>using evaluation assumption in</w:t>
      </w:r>
      <w:r>
        <w:rPr>
          <w:rFonts w:ascii="Times New Roman" w:eastAsia="Calibri" w:hAnsi="Times New Roman" w:cs="Times New Roman"/>
          <w:i/>
          <w:iCs/>
          <w:lang w:val="en-GB"/>
        </w:rPr>
        <w:t xml:space="preserve"> </w:t>
      </w:r>
      <w:r>
        <w:rPr>
          <w:rFonts w:ascii="Times New Roman" w:eastAsia="Calibri" w:hAnsi="Times New Roman" w:cs="Times New Roman"/>
          <w:i/>
          <w:iCs/>
          <w:lang w:val="en-GB"/>
        </w:rPr>
        <w:fldChar w:fldCharType="begin"/>
      </w:r>
      <w:r>
        <w:rPr>
          <w:rFonts w:ascii="Times New Roman" w:eastAsia="Calibri" w:hAnsi="Times New Roman" w:cs="Times New Roman"/>
          <w:i/>
          <w:iCs/>
          <w:lang w:val="en-GB"/>
        </w:rPr>
        <w:instrText xml:space="preserve"> REF _Ref102029690 \h  \* MERGEFORMAT </w:instrText>
      </w:r>
      <w:r>
        <w:rPr>
          <w:rFonts w:ascii="Times New Roman" w:eastAsia="Calibri" w:hAnsi="Times New Roman" w:cs="Times New Roman"/>
          <w:i/>
          <w:iCs/>
          <w:lang w:val="en-GB"/>
        </w:rPr>
      </w:r>
      <w:r>
        <w:rPr>
          <w:rFonts w:ascii="Times New Roman" w:eastAsia="Calibri" w:hAnsi="Times New Roman" w:cs="Times New Roman"/>
          <w:i/>
          <w:iCs/>
          <w:lang w:val="en-GB"/>
        </w:rPr>
        <w:fldChar w:fldCharType="separate"/>
      </w:r>
      <w:r w:rsidRPr="008C4C04">
        <w:rPr>
          <w:rFonts w:ascii="Times New Roman" w:eastAsia="Calibri" w:hAnsi="Times New Roman" w:cs="Times New Roman"/>
          <w:i/>
          <w:iCs/>
          <w:lang w:val="en-GB"/>
        </w:rPr>
        <w:t>Table 2</w:t>
      </w:r>
      <w:r>
        <w:rPr>
          <w:rFonts w:ascii="Times New Roman" w:eastAsia="Calibri" w:hAnsi="Times New Roman" w:cs="Times New Roman"/>
          <w:i/>
          <w:iCs/>
          <w:lang w:val="en-GB"/>
        </w:rPr>
        <w:fldChar w:fldCharType="end"/>
      </w:r>
      <w:r>
        <w:rPr>
          <w:rFonts w:ascii="Times New Roman" w:eastAsia="Calibri" w:hAnsi="Times New Roman" w:cs="Times New Roman"/>
          <w:i/>
          <w:iCs/>
          <w:lang w:val="en-GB"/>
        </w:rPr>
        <w:t>.</w:t>
      </w:r>
    </w:p>
    <w:p w14:paraId="59D96AE6" w14:textId="77777777" w:rsidR="005102C2" w:rsidRPr="00E36D70" w:rsidRDefault="005102C2" w:rsidP="005102C2">
      <w:pPr>
        <w:jc w:val="both"/>
        <w:rPr>
          <w:rFonts w:ascii="Times New Roman" w:eastAsia="Calibri" w:hAnsi="Times New Roman" w:cs="Times New Roman"/>
          <w:i/>
          <w:iCs/>
          <w:lang w:val="en-GB"/>
        </w:rPr>
      </w:pPr>
      <w:r w:rsidRPr="005731B3">
        <w:rPr>
          <w:rFonts w:ascii="Times New Roman" w:eastAsia="Calibri" w:hAnsi="Times New Roman" w:cs="Times New Roman"/>
          <w:b/>
          <w:bCs/>
          <w:i/>
          <w:iCs/>
          <w:u w:val="single"/>
          <w:lang w:val="en-GB"/>
        </w:rPr>
        <w:t xml:space="preserve">Proposal </w:t>
      </w:r>
      <w:r>
        <w:rPr>
          <w:rFonts w:ascii="Times New Roman" w:eastAsia="Calibri" w:hAnsi="Times New Roman" w:cs="Times New Roman"/>
          <w:b/>
          <w:bCs/>
          <w:i/>
          <w:iCs/>
          <w:u w:val="single"/>
          <w:lang w:val="en-GB"/>
        </w:rPr>
        <w:t>14</w:t>
      </w:r>
      <w:r w:rsidRPr="006D665B">
        <w:rPr>
          <w:rFonts w:ascii="Times New Roman" w:eastAsia="Calibri" w:hAnsi="Times New Roman" w:cs="Times New Roman"/>
          <w:i/>
          <w:iCs/>
          <w:lang w:val="en-GB"/>
        </w:rPr>
        <w:t>: Consider SL</w:t>
      </w:r>
      <w:r>
        <w:rPr>
          <w:rFonts w:ascii="Times New Roman" w:eastAsia="Calibri" w:hAnsi="Times New Roman" w:cs="Times New Roman"/>
          <w:i/>
          <w:iCs/>
          <w:lang w:val="en-GB"/>
        </w:rPr>
        <w:t>-</w:t>
      </w:r>
      <w:r w:rsidRPr="006D665B">
        <w:rPr>
          <w:rFonts w:ascii="Times New Roman" w:eastAsia="Calibri" w:hAnsi="Times New Roman" w:cs="Times New Roman"/>
          <w:i/>
          <w:iCs/>
          <w:lang w:val="en-GB"/>
        </w:rPr>
        <w:t>U deployment in Highway scenario for unlicenced band FR1 n46/n96 with NR-U coexistence</w:t>
      </w:r>
      <w:r>
        <w:rPr>
          <w:rFonts w:ascii="Times New Roman" w:eastAsia="Calibri" w:hAnsi="Times New Roman" w:cs="Times New Roman"/>
          <w:i/>
          <w:iCs/>
          <w:lang w:val="en-GB"/>
        </w:rPr>
        <w:t xml:space="preserve"> </w:t>
      </w:r>
      <w:r w:rsidRPr="008C4C04">
        <w:rPr>
          <w:rFonts w:ascii="Times New Roman" w:eastAsia="Calibri" w:hAnsi="Times New Roman" w:cs="Times New Roman"/>
          <w:i/>
          <w:iCs/>
          <w:lang w:val="en-GB"/>
        </w:rPr>
        <w:t>using evaluation assumption in</w:t>
      </w:r>
      <w:r>
        <w:rPr>
          <w:rFonts w:ascii="Times New Roman" w:eastAsia="Calibri" w:hAnsi="Times New Roman" w:cs="Times New Roman"/>
          <w:i/>
          <w:iCs/>
          <w:lang w:val="en-GB"/>
        </w:rPr>
        <w:t xml:space="preserve"> </w:t>
      </w:r>
      <w:r>
        <w:rPr>
          <w:rFonts w:ascii="Times New Roman" w:eastAsia="Calibri" w:hAnsi="Times New Roman" w:cs="Times New Roman"/>
          <w:i/>
          <w:iCs/>
          <w:lang w:val="en-GB"/>
        </w:rPr>
        <w:fldChar w:fldCharType="begin"/>
      </w:r>
      <w:r>
        <w:rPr>
          <w:rFonts w:ascii="Times New Roman" w:eastAsia="Calibri" w:hAnsi="Times New Roman" w:cs="Times New Roman"/>
          <w:i/>
          <w:iCs/>
          <w:lang w:val="en-GB"/>
        </w:rPr>
        <w:instrText xml:space="preserve"> REF _Ref102029690 \h  \* MERGEFORMAT </w:instrText>
      </w:r>
      <w:r>
        <w:rPr>
          <w:rFonts w:ascii="Times New Roman" w:eastAsia="Calibri" w:hAnsi="Times New Roman" w:cs="Times New Roman"/>
          <w:i/>
          <w:iCs/>
          <w:lang w:val="en-GB"/>
        </w:rPr>
      </w:r>
      <w:r>
        <w:rPr>
          <w:rFonts w:ascii="Times New Roman" w:eastAsia="Calibri" w:hAnsi="Times New Roman" w:cs="Times New Roman"/>
          <w:i/>
          <w:iCs/>
          <w:lang w:val="en-GB"/>
        </w:rPr>
        <w:fldChar w:fldCharType="separate"/>
      </w:r>
      <w:r w:rsidRPr="008C4C04">
        <w:rPr>
          <w:rFonts w:ascii="Times New Roman" w:eastAsia="Calibri" w:hAnsi="Times New Roman" w:cs="Times New Roman"/>
          <w:i/>
          <w:iCs/>
          <w:lang w:val="en-GB"/>
        </w:rPr>
        <w:t>Table 2</w:t>
      </w:r>
      <w:r>
        <w:rPr>
          <w:rFonts w:ascii="Times New Roman" w:eastAsia="Calibri" w:hAnsi="Times New Roman" w:cs="Times New Roman"/>
          <w:i/>
          <w:iCs/>
          <w:lang w:val="en-GB"/>
        </w:rPr>
        <w:fldChar w:fldCharType="end"/>
      </w:r>
      <w:r>
        <w:rPr>
          <w:rFonts w:ascii="Times New Roman" w:eastAsia="Calibri" w:hAnsi="Times New Roman" w:cs="Times New Roman"/>
          <w:i/>
          <w:iCs/>
          <w:lang w:val="en-GB"/>
        </w:rPr>
        <w:t>.</w:t>
      </w:r>
    </w:p>
    <w:p w14:paraId="04E6D798" w14:textId="77777777" w:rsidR="005102C2" w:rsidRDefault="005102C2" w:rsidP="005102C2">
      <w:pPr>
        <w:jc w:val="both"/>
        <w:rPr>
          <w:rFonts w:ascii="Times New Roman" w:eastAsia="Calibri" w:hAnsi="Times New Roman" w:cs="Times New Roman"/>
          <w:i/>
          <w:iCs/>
          <w:lang w:val="en-GB"/>
        </w:rPr>
      </w:pPr>
      <w:r w:rsidRPr="00406186">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15</w:t>
      </w:r>
      <w:r w:rsidRPr="00406186">
        <w:rPr>
          <w:rFonts w:ascii="Times New Roman" w:eastAsiaTheme="minorEastAsia" w:hAnsi="Times New Roman" w:cs="Times New Roman"/>
          <w:iCs/>
        </w:rPr>
        <w:t>:</w:t>
      </w:r>
      <w:r w:rsidRPr="00C83DFA">
        <w:rPr>
          <w:rFonts w:ascii="Times New Roman" w:eastAsia="Calibri" w:hAnsi="Times New Roman" w:cs="Times New Roman"/>
          <w:i/>
          <w:iCs/>
          <w:lang w:val="en-GB"/>
        </w:rPr>
        <w:t xml:space="preserve"> Consider at least the following performance metrics </w:t>
      </w:r>
    </w:p>
    <w:p w14:paraId="26E9941F" w14:textId="77777777" w:rsidR="005102C2" w:rsidRDefault="005102C2" w:rsidP="005102C2">
      <w:pPr>
        <w:pStyle w:val="ListParagraph"/>
        <w:numPr>
          <w:ilvl w:val="0"/>
          <w:numId w:val="23"/>
        </w:numPr>
        <w:jc w:val="both"/>
        <w:rPr>
          <w:rFonts w:ascii="Times New Roman" w:hAnsi="Times New Roman" w:cs="Times New Roman"/>
          <w:i/>
          <w:iCs/>
          <w:lang w:val="en-GB"/>
        </w:rPr>
      </w:pPr>
      <w:r>
        <w:rPr>
          <w:rFonts w:ascii="Times New Roman" w:hAnsi="Times New Roman" w:cs="Times New Roman"/>
          <w:i/>
          <w:iCs/>
          <w:lang w:val="en-GB"/>
        </w:rPr>
        <w:t>Packet reception ratio (PRR) for SL-U devices</w:t>
      </w:r>
    </w:p>
    <w:p w14:paraId="69E4420D" w14:textId="77777777" w:rsidR="005102C2" w:rsidRDefault="005102C2" w:rsidP="005102C2">
      <w:pPr>
        <w:pStyle w:val="ListParagraph"/>
        <w:numPr>
          <w:ilvl w:val="0"/>
          <w:numId w:val="23"/>
        </w:numPr>
        <w:jc w:val="both"/>
        <w:rPr>
          <w:rFonts w:ascii="Times New Roman" w:hAnsi="Times New Roman" w:cs="Times New Roman"/>
          <w:i/>
          <w:iCs/>
          <w:lang w:val="en-GB"/>
        </w:rPr>
      </w:pPr>
      <w:r>
        <w:rPr>
          <w:rFonts w:ascii="Times New Roman" w:hAnsi="Times New Roman" w:cs="Times New Roman"/>
          <w:i/>
          <w:iCs/>
          <w:lang w:val="en-GB"/>
        </w:rPr>
        <w:t>Packet inter-reception ration (PIR) for SL-U devices</w:t>
      </w:r>
    </w:p>
    <w:p w14:paraId="74C6CFED" w14:textId="77777777" w:rsidR="005102C2" w:rsidRPr="008444F2" w:rsidRDefault="005102C2" w:rsidP="005102C2">
      <w:pPr>
        <w:pStyle w:val="ListParagraph"/>
        <w:numPr>
          <w:ilvl w:val="0"/>
          <w:numId w:val="23"/>
        </w:numPr>
        <w:jc w:val="both"/>
        <w:rPr>
          <w:rFonts w:ascii="Times New Roman" w:hAnsi="Times New Roman" w:cs="Times New Roman"/>
          <w:i/>
          <w:iCs/>
          <w:lang w:val="en-GB"/>
        </w:rPr>
      </w:pPr>
      <w:r>
        <w:rPr>
          <w:rFonts w:ascii="Times New Roman" w:hAnsi="Times New Roman" w:cs="Times New Roman"/>
          <w:i/>
          <w:iCs/>
          <w:lang w:val="en-GB"/>
        </w:rPr>
        <w:t>User Perceived Throughput (UPT) for coexisting devices.</w:t>
      </w:r>
    </w:p>
    <w:p w14:paraId="0A23A3D2" w14:textId="77777777" w:rsidR="005102C2" w:rsidRPr="00071F4E" w:rsidRDefault="005102C2" w:rsidP="005102C2">
      <w:pPr>
        <w:pStyle w:val="Heading1"/>
        <w:rPr>
          <w:rFonts w:ascii="Times New Roman" w:hAnsi="Times New Roman"/>
          <w:b/>
          <w:sz w:val="32"/>
          <w:lang w:val="en-US"/>
        </w:rPr>
      </w:pPr>
      <w:r w:rsidRPr="00071F4E">
        <w:rPr>
          <w:rFonts w:ascii="Times New Roman" w:hAnsi="Times New Roman"/>
          <w:b/>
          <w:sz w:val="32"/>
          <w:lang w:val="en-US"/>
        </w:rPr>
        <w:t>References</w:t>
      </w:r>
    </w:p>
    <w:p w14:paraId="14507859" w14:textId="77777777" w:rsidR="005102C2" w:rsidRDefault="005102C2" w:rsidP="005102C2">
      <w:pPr>
        <w:pStyle w:val="ListParagraph"/>
        <w:numPr>
          <w:ilvl w:val="0"/>
          <w:numId w:val="10"/>
        </w:numPr>
        <w:spacing w:before="120"/>
        <w:contextualSpacing/>
        <w:jc w:val="both"/>
        <w:rPr>
          <w:rFonts w:ascii="Times New Roman" w:hAnsi="Times New Roman" w:cs="Times New Roman"/>
        </w:rPr>
      </w:pPr>
      <w:bookmarkStart w:id="10" w:name="_Ref16600053"/>
      <w:bookmarkStart w:id="11" w:name="_Ref20991475"/>
      <w:bookmarkStart w:id="12" w:name="_Ref524941128"/>
      <w:r w:rsidRPr="00326B9F">
        <w:rPr>
          <w:rFonts w:ascii="Times New Roman" w:hAnsi="Times New Roman" w:cs="Times New Roman"/>
        </w:rPr>
        <w:t>RP-2</w:t>
      </w:r>
      <w:r>
        <w:rPr>
          <w:rFonts w:ascii="Times New Roman" w:hAnsi="Times New Roman" w:cs="Times New Roman"/>
        </w:rPr>
        <w:t>20300</w:t>
      </w:r>
      <w:r w:rsidRPr="00326B9F">
        <w:rPr>
          <w:rFonts w:ascii="Times New Roman" w:hAnsi="Times New Roman" w:cs="Times New Roman"/>
        </w:rPr>
        <w:t xml:space="preserve">, “WID </w:t>
      </w:r>
      <w:r>
        <w:rPr>
          <w:rFonts w:ascii="Times New Roman" w:hAnsi="Times New Roman" w:cs="Times New Roman"/>
        </w:rPr>
        <w:t xml:space="preserve">revision: </w:t>
      </w:r>
      <w:r w:rsidRPr="00326B9F">
        <w:rPr>
          <w:rFonts w:ascii="Times New Roman" w:hAnsi="Times New Roman" w:cs="Times New Roman"/>
        </w:rPr>
        <w:t xml:space="preserve">NR </w:t>
      </w:r>
      <w:proofErr w:type="spellStart"/>
      <w:r w:rsidRPr="00326B9F">
        <w:rPr>
          <w:rFonts w:ascii="Times New Roman" w:hAnsi="Times New Roman" w:cs="Times New Roman"/>
        </w:rPr>
        <w:t>sidelink</w:t>
      </w:r>
      <w:proofErr w:type="spellEnd"/>
      <w:r w:rsidRPr="00326B9F">
        <w:rPr>
          <w:rFonts w:ascii="Times New Roman" w:hAnsi="Times New Roman" w:cs="Times New Roman"/>
        </w:rPr>
        <w:t xml:space="preserve"> evolution”, </w:t>
      </w:r>
      <w:r>
        <w:rPr>
          <w:rFonts w:ascii="Times New Roman" w:hAnsi="Times New Roman" w:cs="Times New Roman"/>
        </w:rPr>
        <w:t>Oppo</w:t>
      </w:r>
      <w:r w:rsidRPr="00326B9F">
        <w:rPr>
          <w:rFonts w:ascii="Times New Roman" w:hAnsi="Times New Roman" w:cs="Times New Roman"/>
        </w:rPr>
        <w:t xml:space="preserve"> </w:t>
      </w:r>
      <w:bookmarkEnd w:id="10"/>
      <w:bookmarkEnd w:id="11"/>
      <w:bookmarkEnd w:id="12"/>
    </w:p>
    <w:p w14:paraId="6E25A5A0" w14:textId="77777777" w:rsidR="005102C2" w:rsidRDefault="005102C2" w:rsidP="005102C2">
      <w:pPr>
        <w:pStyle w:val="ListParagraph"/>
        <w:numPr>
          <w:ilvl w:val="0"/>
          <w:numId w:val="10"/>
        </w:numPr>
        <w:spacing w:before="120"/>
        <w:contextualSpacing/>
        <w:jc w:val="both"/>
        <w:rPr>
          <w:rFonts w:ascii="Times New Roman" w:hAnsi="Times New Roman" w:cs="Times New Roman"/>
        </w:rPr>
      </w:pPr>
      <w:bookmarkStart w:id="13" w:name="_Ref101857759"/>
      <w:r>
        <w:rPr>
          <w:rFonts w:ascii="Times New Roman" w:hAnsi="Times New Roman" w:cs="Times New Roman"/>
        </w:rPr>
        <w:lastRenderedPageBreak/>
        <w:t>3GPP TS 38.101-1 “NR User Equipment (UE) radio transmission and reception Part 1: Range 1 Standalone” V17.5.0 (2022-03)</w:t>
      </w:r>
      <w:bookmarkEnd w:id="13"/>
    </w:p>
    <w:p w14:paraId="354FED47" w14:textId="77777777" w:rsidR="005102C2" w:rsidRDefault="005102C2" w:rsidP="005102C2">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3GPP TS 37.213 “Physical</w:t>
      </w:r>
      <w:r w:rsidRPr="00C969B8">
        <w:rPr>
          <w:rFonts w:ascii="Times New Roman" w:eastAsia="Times New Roman" w:hAnsi="Times New Roman" w:cs="Times New Roman"/>
          <w:sz w:val="20"/>
          <w:szCs w:val="20"/>
          <w:lang w:val="en-GB"/>
        </w:rPr>
        <w:t xml:space="preserve"> </w:t>
      </w:r>
      <w:r w:rsidRPr="00C969B8">
        <w:rPr>
          <w:rFonts w:ascii="Times New Roman" w:hAnsi="Times New Roman" w:cs="Times New Roman"/>
          <w:lang w:val="en-GB"/>
        </w:rPr>
        <w:t>layer procedures for shared spectrum channel access</w:t>
      </w:r>
      <w:r>
        <w:rPr>
          <w:rFonts w:ascii="Times New Roman" w:hAnsi="Times New Roman" w:cs="Times New Roman"/>
        </w:rPr>
        <w:t>” V17.1.0 (2022-03)</w:t>
      </w:r>
    </w:p>
    <w:p w14:paraId="564E83E6" w14:textId="77777777" w:rsidR="005102C2" w:rsidRPr="009326CD" w:rsidRDefault="005102C2" w:rsidP="005102C2">
      <w:pPr>
        <w:pStyle w:val="ListParagraph"/>
        <w:numPr>
          <w:ilvl w:val="0"/>
          <w:numId w:val="10"/>
        </w:numPr>
        <w:spacing w:before="120"/>
        <w:contextualSpacing/>
        <w:jc w:val="both"/>
        <w:rPr>
          <w:rFonts w:ascii="Times New Roman" w:hAnsi="Times New Roman" w:cs="Times New Roman"/>
        </w:rPr>
      </w:pPr>
      <w:bookmarkStart w:id="14" w:name="_Ref102028194"/>
      <w:r w:rsidRPr="009326CD">
        <w:rPr>
          <w:rFonts w:ascii="Times New Roman" w:hAnsi="Times New Roman" w:cs="Times New Roman"/>
        </w:rPr>
        <w:t>3GPP TR 37.885 V15.0.0 (2018-06)</w:t>
      </w:r>
      <w:r>
        <w:rPr>
          <w:rFonts w:ascii="Times New Roman" w:hAnsi="Times New Roman" w:cs="Times New Roman"/>
        </w:rPr>
        <w:t xml:space="preserve"> “</w:t>
      </w:r>
      <w:r w:rsidRPr="009326CD">
        <w:rPr>
          <w:rFonts w:ascii="Times New Roman" w:hAnsi="Times New Roman" w:cs="Times New Roman"/>
        </w:rPr>
        <w:t>Everything V2X use cases for LTE and NR</w:t>
      </w:r>
      <w:r>
        <w:rPr>
          <w:rFonts w:ascii="Times New Roman" w:hAnsi="Times New Roman" w:cs="Times New Roman"/>
        </w:rPr>
        <w:t xml:space="preserve"> </w:t>
      </w:r>
      <w:r w:rsidRPr="009326CD">
        <w:rPr>
          <w:rFonts w:ascii="Times New Roman" w:hAnsi="Times New Roman" w:cs="Times New Roman"/>
        </w:rPr>
        <w:t>(Release 15)”</w:t>
      </w:r>
      <w:bookmarkEnd w:id="14"/>
    </w:p>
    <w:p w14:paraId="1D26F6DB" w14:textId="77777777" w:rsidR="005102C2" w:rsidRPr="008108CF" w:rsidRDefault="005102C2" w:rsidP="005102C2">
      <w:pPr>
        <w:pStyle w:val="ListParagraph"/>
        <w:numPr>
          <w:ilvl w:val="0"/>
          <w:numId w:val="10"/>
        </w:numPr>
        <w:spacing w:before="120"/>
        <w:contextualSpacing/>
        <w:jc w:val="both"/>
        <w:rPr>
          <w:rFonts w:ascii="Times New Roman" w:hAnsi="Times New Roman" w:cs="Times New Roman"/>
        </w:rPr>
      </w:pPr>
      <w:bookmarkStart w:id="15" w:name="_Ref102028215"/>
      <w:r w:rsidRPr="00521D19">
        <w:rPr>
          <w:rFonts w:ascii="Times New Roman" w:hAnsi="Times New Roman" w:cs="Times New Roman"/>
        </w:rPr>
        <w:t>3GPP TR 36.889 V13.0.0 (2015-06)</w:t>
      </w:r>
      <w:r>
        <w:rPr>
          <w:rFonts w:ascii="Times New Roman" w:hAnsi="Times New Roman" w:cs="Times New Roman"/>
        </w:rPr>
        <w:t xml:space="preserve"> “</w:t>
      </w:r>
      <w:r w:rsidRPr="008108CF">
        <w:rPr>
          <w:rFonts w:ascii="Times New Roman" w:hAnsi="Times New Roman" w:cs="Times New Roman"/>
        </w:rPr>
        <w:t>Study on Licensed-Assisted Access to Unlicensed Spectrum</w:t>
      </w:r>
      <w:r>
        <w:rPr>
          <w:rFonts w:ascii="Times New Roman" w:hAnsi="Times New Roman" w:cs="Times New Roman"/>
        </w:rPr>
        <w:t xml:space="preserve"> </w:t>
      </w:r>
      <w:r w:rsidRPr="008108CF">
        <w:rPr>
          <w:rFonts w:ascii="Times New Roman" w:hAnsi="Times New Roman" w:cs="Times New Roman"/>
        </w:rPr>
        <w:t>(Release 13)”</w:t>
      </w:r>
      <w:bookmarkEnd w:id="15"/>
    </w:p>
    <w:p w14:paraId="7AD90366" w14:textId="77777777" w:rsidR="005102C2" w:rsidRPr="002435D7" w:rsidRDefault="005102C2" w:rsidP="005102C2">
      <w:pPr>
        <w:pStyle w:val="ListParagraph"/>
        <w:numPr>
          <w:ilvl w:val="0"/>
          <w:numId w:val="10"/>
        </w:numPr>
        <w:spacing w:before="120"/>
        <w:contextualSpacing/>
        <w:jc w:val="both"/>
        <w:rPr>
          <w:rFonts w:ascii="Times New Roman" w:hAnsi="Times New Roman" w:cs="Times New Roman"/>
        </w:rPr>
      </w:pPr>
      <w:bookmarkStart w:id="16" w:name="_Ref102028246"/>
      <w:r w:rsidRPr="002435D7">
        <w:rPr>
          <w:rFonts w:ascii="Times New Roman" w:hAnsi="Times New Roman" w:cs="Times New Roman"/>
        </w:rPr>
        <w:t>3GPP TR 38.889 V16.0.0 (2018-12)</w:t>
      </w:r>
      <w:r>
        <w:rPr>
          <w:rFonts w:ascii="Times New Roman" w:hAnsi="Times New Roman" w:cs="Times New Roman"/>
        </w:rPr>
        <w:t xml:space="preserve"> “</w:t>
      </w:r>
      <w:r w:rsidRPr="002435D7">
        <w:rPr>
          <w:rFonts w:ascii="Times New Roman" w:hAnsi="Times New Roman" w:cs="Times New Roman"/>
        </w:rPr>
        <w:t>Study on NR-based access to unlicensed spectrum (Release 16)”</w:t>
      </w:r>
      <w:bookmarkEnd w:id="16"/>
    </w:p>
    <w:p w14:paraId="72646A12" w14:textId="77777777" w:rsidR="005102C2" w:rsidRPr="00BC23AD" w:rsidRDefault="005102C2" w:rsidP="005102C2">
      <w:pPr>
        <w:pStyle w:val="ListParagraph"/>
        <w:numPr>
          <w:ilvl w:val="0"/>
          <w:numId w:val="10"/>
        </w:numPr>
        <w:spacing w:before="120"/>
        <w:contextualSpacing/>
        <w:jc w:val="both"/>
        <w:rPr>
          <w:rFonts w:ascii="Times New Roman" w:hAnsi="Times New Roman" w:cs="Times New Roman"/>
        </w:rPr>
      </w:pPr>
      <w:bookmarkStart w:id="17" w:name="_Ref102028285"/>
      <w:r w:rsidRPr="00BC23AD">
        <w:rPr>
          <w:rFonts w:ascii="Times New Roman" w:hAnsi="Times New Roman" w:cs="Times New Roman"/>
        </w:rPr>
        <w:t>3GPP TR 38.885 V16.0.0 (2019-03)</w:t>
      </w:r>
      <w:r>
        <w:rPr>
          <w:rFonts w:ascii="Times New Roman" w:hAnsi="Times New Roman" w:cs="Times New Roman"/>
        </w:rPr>
        <w:t xml:space="preserve"> “</w:t>
      </w:r>
      <w:r w:rsidRPr="00BC23AD">
        <w:rPr>
          <w:rFonts w:ascii="Times New Roman" w:hAnsi="Times New Roman" w:cs="Times New Roman"/>
        </w:rPr>
        <w:t>Study on NR Vehicle-to-Everything (V2X)</w:t>
      </w:r>
      <w:r>
        <w:rPr>
          <w:rFonts w:ascii="Times New Roman" w:hAnsi="Times New Roman" w:cs="Times New Roman"/>
        </w:rPr>
        <w:t xml:space="preserve"> </w:t>
      </w:r>
      <w:r w:rsidRPr="00BC23AD">
        <w:rPr>
          <w:rFonts w:ascii="Times New Roman" w:hAnsi="Times New Roman" w:cs="Times New Roman"/>
        </w:rPr>
        <w:t>(Release 16)”</w:t>
      </w:r>
      <w:bookmarkEnd w:id="17"/>
    </w:p>
    <w:p w14:paraId="114624DC" w14:textId="77777777" w:rsidR="005102C2" w:rsidRPr="009467C7" w:rsidRDefault="005102C2" w:rsidP="005102C2">
      <w:pPr>
        <w:spacing w:before="120"/>
        <w:contextualSpacing/>
        <w:jc w:val="both"/>
        <w:rPr>
          <w:rFonts w:ascii="Times New Roman" w:hAnsi="Times New Roman" w:cs="Times New Roman"/>
        </w:rPr>
      </w:pPr>
    </w:p>
    <w:p w14:paraId="70945F0A" w14:textId="77777777" w:rsidR="009467C7" w:rsidRPr="005102C2" w:rsidRDefault="009467C7" w:rsidP="005102C2"/>
    <w:sectPr w:rsidR="009467C7" w:rsidRPr="005102C2"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2347B" w14:textId="77777777" w:rsidR="001E7B9E" w:rsidRDefault="001E7B9E">
      <w:r>
        <w:separator/>
      </w:r>
    </w:p>
  </w:endnote>
  <w:endnote w:type="continuationSeparator" w:id="0">
    <w:p w14:paraId="7203A726" w14:textId="77777777" w:rsidR="001E7B9E" w:rsidRDefault="001E7B9E">
      <w:r>
        <w:continuationSeparator/>
      </w:r>
    </w:p>
  </w:endnote>
  <w:endnote w:type="continuationNotice" w:id="1">
    <w:p w14:paraId="08361E6D" w14:textId="77777777" w:rsidR="001E7B9E" w:rsidRDefault="001E7B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3C27D" w14:textId="77777777" w:rsidR="001E7B9E" w:rsidRDefault="001E7B9E">
      <w:r>
        <w:separator/>
      </w:r>
    </w:p>
  </w:footnote>
  <w:footnote w:type="continuationSeparator" w:id="0">
    <w:p w14:paraId="605583C1" w14:textId="77777777" w:rsidR="001E7B9E" w:rsidRDefault="001E7B9E">
      <w:r>
        <w:continuationSeparator/>
      </w:r>
    </w:p>
  </w:footnote>
  <w:footnote w:type="continuationNotice" w:id="1">
    <w:p w14:paraId="2EE9C924" w14:textId="77777777" w:rsidR="001E7B9E" w:rsidRDefault="001E7B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7054CB"/>
    <w:multiLevelType w:val="hybridMultilevel"/>
    <w:tmpl w:val="8C5039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096B69"/>
    <w:multiLevelType w:val="hybridMultilevel"/>
    <w:tmpl w:val="CE82FE1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42302E"/>
    <w:multiLevelType w:val="hybridMultilevel"/>
    <w:tmpl w:val="005AC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B11CCA"/>
    <w:multiLevelType w:val="hybridMultilevel"/>
    <w:tmpl w:val="593AA1A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1D81A9F"/>
    <w:multiLevelType w:val="hybridMultilevel"/>
    <w:tmpl w:val="F23CB3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0C32ED"/>
    <w:multiLevelType w:val="hybridMultilevel"/>
    <w:tmpl w:val="BED691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D10F74"/>
    <w:multiLevelType w:val="hybridMultilevel"/>
    <w:tmpl w:val="167CD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A07A72"/>
    <w:multiLevelType w:val="hybridMultilevel"/>
    <w:tmpl w:val="5FF814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88423A6"/>
    <w:multiLevelType w:val="hybridMultilevel"/>
    <w:tmpl w:val="A3AC9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7"/>
  </w:num>
  <w:num w:numId="4">
    <w:abstractNumId w:val="8"/>
  </w:num>
  <w:num w:numId="5">
    <w:abstractNumId w:val="1"/>
  </w:num>
  <w:num w:numId="6">
    <w:abstractNumId w:val="10"/>
  </w:num>
  <w:num w:numId="7">
    <w:abstractNumId w:val="17"/>
  </w:num>
  <w:num w:numId="8">
    <w:abstractNumId w:val="3"/>
  </w:num>
  <w:num w:numId="9">
    <w:abstractNumId w:val="21"/>
  </w:num>
  <w:num w:numId="10">
    <w:abstractNumId w:val="5"/>
  </w:num>
  <w:num w:numId="11">
    <w:abstractNumId w:val="9"/>
  </w:num>
  <w:num w:numId="12">
    <w:abstractNumId w:val="13"/>
  </w:num>
  <w:num w:numId="13">
    <w:abstractNumId w:val="16"/>
  </w:num>
  <w:num w:numId="14">
    <w:abstractNumId w:val="6"/>
  </w:num>
  <w:num w:numId="15">
    <w:abstractNumId w:val="18"/>
  </w:num>
  <w:num w:numId="16">
    <w:abstractNumId w:val="20"/>
  </w:num>
  <w:num w:numId="17">
    <w:abstractNumId w:val="2"/>
  </w:num>
  <w:num w:numId="18">
    <w:abstractNumId w:val="15"/>
  </w:num>
  <w:num w:numId="19">
    <w:abstractNumId w:val="4"/>
  </w:num>
  <w:num w:numId="20">
    <w:abstractNumId w:val="11"/>
  </w:num>
  <w:num w:numId="21">
    <w:abstractNumId w:val="0"/>
  </w:num>
  <w:num w:numId="22">
    <w:abstractNumId w:val="19"/>
  </w:num>
  <w:num w:numId="23">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C1"/>
    <w:rsid w:val="00000633"/>
    <w:rsid w:val="000006E1"/>
    <w:rsid w:val="0000085C"/>
    <w:rsid w:val="00000EE0"/>
    <w:rsid w:val="00000F0C"/>
    <w:rsid w:val="00000FDE"/>
    <w:rsid w:val="00000FFC"/>
    <w:rsid w:val="00001645"/>
    <w:rsid w:val="0000168C"/>
    <w:rsid w:val="00001EEF"/>
    <w:rsid w:val="000024C8"/>
    <w:rsid w:val="000027FF"/>
    <w:rsid w:val="00002A83"/>
    <w:rsid w:val="00002BC4"/>
    <w:rsid w:val="00002F99"/>
    <w:rsid w:val="0000325C"/>
    <w:rsid w:val="0000342F"/>
    <w:rsid w:val="00003493"/>
    <w:rsid w:val="00003D37"/>
    <w:rsid w:val="00003E50"/>
    <w:rsid w:val="00003EC3"/>
    <w:rsid w:val="00003FB2"/>
    <w:rsid w:val="00004187"/>
    <w:rsid w:val="00004B03"/>
    <w:rsid w:val="00004C2D"/>
    <w:rsid w:val="00004C9A"/>
    <w:rsid w:val="00005012"/>
    <w:rsid w:val="00005532"/>
    <w:rsid w:val="000057CB"/>
    <w:rsid w:val="00005F78"/>
    <w:rsid w:val="000062CF"/>
    <w:rsid w:val="00006446"/>
    <w:rsid w:val="00006896"/>
    <w:rsid w:val="0000730A"/>
    <w:rsid w:val="00007741"/>
    <w:rsid w:val="00007C0F"/>
    <w:rsid w:val="00007C90"/>
    <w:rsid w:val="00007CDC"/>
    <w:rsid w:val="000101EC"/>
    <w:rsid w:val="000104C6"/>
    <w:rsid w:val="00010EF5"/>
    <w:rsid w:val="000110C9"/>
    <w:rsid w:val="000116E4"/>
    <w:rsid w:val="00011B28"/>
    <w:rsid w:val="00011EE8"/>
    <w:rsid w:val="00012714"/>
    <w:rsid w:val="000127B9"/>
    <w:rsid w:val="0001288B"/>
    <w:rsid w:val="00012B9F"/>
    <w:rsid w:val="00012C16"/>
    <w:rsid w:val="00013F91"/>
    <w:rsid w:val="00014744"/>
    <w:rsid w:val="00014B23"/>
    <w:rsid w:val="00014DE9"/>
    <w:rsid w:val="000153E9"/>
    <w:rsid w:val="00015BA1"/>
    <w:rsid w:val="00015D15"/>
    <w:rsid w:val="0001611C"/>
    <w:rsid w:val="000165C0"/>
    <w:rsid w:val="00016788"/>
    <w:rsid w:val="0001694D"/>
    <w:rsid w:val="00016B9B"/>
    <w:rsid w:val="00017074"/>
    <w:rsid w:val="00017464"/>
    <w:rsid w:val="0002066A"/>
    <w:rsid w:val="00020671"/>
    <w:rsid w:val="000208E4"/>
    <w:rsid w:val="00020D4A"/>
    <w:rsid w:val="00021143"/>
    <w:rsid w:val="000215CC"/>
    <w:rsid w:val="000215ED"/>
    <w:rsid w:val="00021FB5"/>
    <w:rsid w:val="00022190"/>
    <w:rsid w:val="00022522"/>
    <w:rsid w:val="00022888"/>
    <w:rsid w:val="00022A36"/>
    <w:rsid w:val="00022C6C"/>
    <w:rsid w:val="00023233"/>
    <w:rsid w:val="00023942"/>
    <w:rsid w:val="000244A8"/>
    <w:rsid w:val="00024548"/>
    <w:rsid w:val="00024F2F"/>
    <w:rsid w:val="00025050"/>
    <w:rsid w:val="0002564D"/>
    <w:rsid w:val="000257AB"/>
    <w:rsid w:val="00025D5F"/>
    <w:rsid w:val="00025ECA"/>
    <w:rsid w:val="00026309"/>
    <w:rsid w:val="000263BE"/>
    <w:rsid w:val="0002681B"/>
    <w:rsid w:val="00026CB5"/>
    <w:rsid w:val="00026DB5"/>
    <w:rsid w:val="00026E30"/>
    <w:rsid w:val="00027102"/>
    <w:rsid w:val="0002743F"/>
    <w:rsid w:val="00027D85"/>
    <w:rsid w:val="00027DEF"/>
    <w:rsid w:val="00030C64"/>
    <w:rsid w:val="00030EA6"/>
    <w:rsid w:val="000310E1"/>
    <w:rsid w:val="00031297"/>
    <w:rsid w:val="00031598"/>
    <w:rsid w:val="00031EC3"/>
    <w:rsid w:val="000323D3"/>
    <w:rsid w:val="000325B8"/>
    <w:rsid w:val="00033351"/>
    <w:rsid w:val="0003410A"/>
    <w:rsid w:val="000341AD"/>
    <w:rsid w:val="00034625"/>
    <w:rsid w:val="00034C15"/>
    <w:rsid w:val="000352E0"/>
    <w:rsid w:val="00035EA8"/>
    <w:rsid w:val="00035F74"/>
    <w:rsid w:val="00036071"/>
    <w:rsid w:val="00036B84"/>
    <w:rsid w:val="00036BA1"/>
    <w:rsid w:val="00036EC4"/>
    <w:rsid w:val="00037098"/>
    <w:rsid w:val="00037187"/>
    <w:rsid w:val="00037E0F"/>
    <w:rsid w:val="000405A0"/>
    <w:rsid w:val="00040ADA"/>
    <w:rsid w:val="00040B78"/>
    <w:rsid w:val="00040F12"/>
    <w:rsid w:val="0004149C"/>
    <w:rsid w:val="00041879"/>
    <w:rsid w:val="00041938"/>
    <w:rsid w:val="0004213B"/>
    <w:rsid w:val="000422E2"/>
    <w:rsid w:val="00042970"/>
    <w:rsid w:val="00042BE0"/>
    <w:rsid w:val="00042F22"/>
    <w:rsid w:val="000437FA"/>
    <w:rsid w:val="00043CCA"/>
    <w:rsid w:val="00043DDF"/>
    <w:rsid w:val="000441DD"/>
    <w:rsid w:val="00044278"/>
    <w:rsid w:val="000444EF"/>
    <w:rsid w:val="00044A9C"/>
    <w:rsid w:val="00045061"/>
    <w:rsid w:val="000455AE"/>
    <w:rsid w:val="00045651"/>
    <w:rsid w:val="00045735"/>
    <w:rsid w:val="00045AD3"/>
    <w:rsid w:val="00045C24"/>
    <w:rsid w:val="000465B3"/>
    <w:rsid w:val="000471E8"/>
    <w:rsid w:val="0004780E"/>
    <w:rsid w:val="00050195"/>
    <w:rsid w:val="00050717"/>
    <w:rsid w:val="000508D6"/>
    <w:rsid w:val="00050D83"/>
    <w:rsid w:val="00050E2C"/>
    <w:rsid w:val="000511FA"/>
    <w:rsid w:val="0005140E"/>
    <w:rsid w:val="0005193A"/>
    <w:rsid w:val="00051ACF"/>
    <w:rsid w:val="0005264F"/>
    <w:rsid w:val="00052A07"/>
    <w:rsid w:val="000534DD"/>
    <w:rsid w:val="000534E3"/>
    <w:rsid w:val="00053756"/>
    <w:rsid w:val="00053B5C"/>
    <w:rsid w:val="00053C47"/>
    <w:rsid w:val="00053E7E"/>
    <w:rsid w:val="00054303"/>
    <w:rsid w:val="00054805"/>
    <w:rsid w:val="00054815"/>
    <w:rsid w:val="00054EE4"/>
    <w:rsid w:val="000552CB"/>
    <w:rsid w:val="00055378"/>
    <w:rsid w:val="00055E34"/>
    <w:rsid w:val="00055ED4"/>
    <w:rsid w:val="00055FDB"/>
    <w:rsid w:val="0005601D"/>
    <w:rsid w:val="0005606A"/>
    <w:rsid w:val="00056718"/>
    <w:rsid w:val="00056A67"/>
    <w:rsid w:val="00056C6F"/>
    <w:rsid w:val="00056F02"/>
    <w:rsid w:val="00056F8A"/>
    <w:rsid w:val="00056FD0"/>
    <w:rsid w:val="00057117"/>
    <w:rsid w:val="000571B8"/>
    <w:rsid w:val="0005757D"/>
    <w:rsid w:val="000575ED"/>
    <w:rsid w:val="000578D7"/>
    <w:rsid w:val="00057A74"/>
    <w:rsid w:val="00057EFC"/>
    <w:rsid w:val="00057F68"/>
    <w:rsid w:val="0006007B"/>
    <w:rsid w:val="000602FF"/>
    <w:rsid w:val="000604D2"/>
    <w:rsid w:val="00060F6B"/>
    <w:rsid w:val="00061221"/>
    <w:rsid w:val="00061427"/>
    <w:rsid w:val="000615D6"/>
    <w:rsid w:val="000616E7"/>
    <w:rsid w:val="00061829"/>
    <w:rsid w:val="00061941"/>
    <w:rsid w:val="00061B36"/>
    <w:rsid w:val="00061EA8"/>
    <w:rsid w:val="00062035"/>
    <w:rsid w:val="0006232B"/>
    <w:rsid w:val="000625C8"/>
    <w:rsid w:val="000631A0"/>
    <w:rsid w:val="0006363D"/>
    <w:rsid w:val="00063AC3"/>
    <w:rsid w:val="00063EF3"/>
    <w:rsid w:val="000640BB"/>
    <w:rsid w:val="000641AA"/>
    <w:rsid w:val="0006437B"/>
    <w:rsid w:val="000644C5"/>
    <w:rsid w:val="000645B8"/>
    <w:rsid w:val="0006487E"/>
    <w:rsid w:val="0006495D"/>
    <w:rsid w:val="00065243"/>
    <w:rsid w:val="00065952"/>
    <w:rsid w:val="00065E1A"/>
    <w:rsid w:val="00065F7E"/>
    <w:rsid w:val="00066726"/>
    <w:rsid w:val="000674D8"/>
    <w:rsid w:val="00067894"/>
    <w:rsid w:val="00067915"/>
    <w:rsid w:val="00070074"/>
    <w:rsid w:val="00070A7D"/>
    <w:rsid w:val="00070D25"/>
    <w:rsid w:val="00070E98"/>
    <w:rsid w:val="000711C4"/>
    <w:rsid w:val="00071225"/>
    <w:rsid w:val="000715A7"/>
    <w:rsid w:val="00071684"/>
    <w:rsid w:val="00071812"/>
    <w:rsid w:val="00071DCA"/>
    <w:rsid w:val="00071EFB"/>
    <w:rsid w:val="00071F4E"/>
    <w:rsid w:val="000725A0"/>
    <w:rsid w:val="000737AD"/>
    <w:rsid w:val="0007415D"/>
    <w:rsid w:val="00074621"/>
    <w:rsid w:val="00074C64"/>
    <w:rsid w:val="00074F35"/>
    <w:rsid w:val="00075131"/>
    <w:rsid w:val="00075141"/>
    <w:rsid w:val="00075532"/>
    <w:rsid w:val="00075998"/>
    <w:rsid w:val="00075A6A"/>
    <w:rsid w:val="00075BF1"/>
    <w:rsid w:val="00075E79"/>
    <w:rsid w:val="00076646"/>
    <w:rsid w:val="0007787A"/>
    <w:rsid w:val="0007798E"/>
    <w:rsid w:val="00077A1C"/>
    <w:rsid w:val="00077CC4"/>
    <w:rsid w:val="00077CCD"/>
    <w:rsid w:val="00077CF3"/>
    <w:rsid w:val="00077D54"/>
    <w:rsid w:val="00077E5F"/>
    <w:rsid w:val="0008004D"/>
    <w:rsid w:val="00080281"/>
    <w:rsid w:val="0008036A"/>
    <w:rsid w:val="000806B5"/>
    <w:rsid w:val="00080849"/>
    <w:rsid w:val="00080E94"/>
    <w:rsid w:val="00080F0F"/>
    <w:rsid w:val="00081859"/>
    <w:rsid w:val="00081AE6"/>
    <w:rsid w:val="00082135"/>
    <w:rsid w:val="00082A50"/>
    <w:rsid w:val="00083BDA"/>
    <w:rsid w:val="00083BE4"/>
    <w:rsid w:val="00084532"/>
    <w:rsid w:val="00084559"/>
    <w:rsid w:val="000853AF"/>
    <w:rsid w:val="00085543"/>
    <w:rsid w:val="000855EB"/>
    <w:rsid w:val="00085667"/>
    <w:rsid w:val="00085883"/>
    <w:rsid w:val="000858BB"/>
    <w:rsid w:val="00085A01"/>
    <w:rsid w:val="00085A81"/>
    <w:rsid w:val="00085B52"/>
    <w:rsid w:val="00085E11"/>
    <w:rsid w:val="000862B6"/>
    <w:rsid w:val="000866F2"/>
    <w:rsid w:val="00086A43"/>
    <w:rsid w:val="0008785D"/>
    <w:rsid w:val="0009009F"/>
    <w:rsid w:val="0009010A"/>
    <w:rsid w:val="000905A9"/>
    <w:rsid w:val="00090A9B"/>
    <w:rsid w:val="00090AF4"/>
    <w:rsid w:val="00090CD9"/>
    <w:rsid w:val="00090D19"/>
    <w:rsid w:val="00090E75"/>
    <w:rsid w:val="00090ED7"/>
    <w:rsid w:val="00090EF3"/>
    <w:rsid w:val="00091504"/>
    <w:rsid w:val="00091557"/>
    <w:rsid w:val="00091842"/>
    <w:rsid w:val="00091F2C"/>
    <w:rsid w:val="000923AF"/>
    <w:rsid w:val="000924C1"/>
    <w:rsid w:val="000924F0"/>
    <w:rsid w:val="00092761"/>
    <w:rsid w:val="00092907"/>
    <w:rsid w:val="00092A35"/>
    <w:rsid w:val="00092B27"/>
    <w:rsid w:val="00092BE1"/>
    <w:rsid w:val="00092F82"/>
    <w:rsid w:val="00093009"/>
    <w:rsid w:val="00093474"/>
    <w:rsid w:val="0009356A"/>
    <w:rsid w:val="00093A02"/>
    <w:rsid w:val="00093F41"/>
    <w:rsid w:val="00094022"/>
    <w:rsid w:val="00094047"/>
    <w:rsid w:val="00094180"/>
    <w:rsid w:val="000944EC"/>
    <w:rsid w:val="000945DA"/>
    <w:rsid w:val="00094796"/>
    <w:rsid w:val="000949FC"/>
    <w:rsid w:val="00094BD2"/>
    <w:rsid w:val="00094DA8"/>
    <w:rsid w:val="00094F79"/>
    <w:rsid w:val="0009510F"/>
    <w:rsid w:val="00096A7E"/>
    <w:rsid w:val="00096C23"/>
    <w:rsid w:val="00097774"/>
    <w:rsid w:val="000A0028"/>
    <w:rsid w:val="000A0276"/>
    <w:rsid w:val="000A1169"/>
    <w:rsid w:val="000A12E3"/>
    <w:rsid w:val="000A158F"/>
    <w:rsid w:val="000A1836"/>
    <w:rsid w:val="000A18F7"/>
    <w:rsid w:val="000A1B7B"/>
    <w:rsid w:val="000A1F37"/>
    <w:rsid w:val="000A22F2"/>
    <w:rsid w:val="000A2538"/>
    <w:rsid w:val="000A2CC1"/>
    <w:rsid w:val="000A2F14"/>
    <w:rsid w:val="000A3063"/>
    <w:rsid w:val="000A3249"/>
    <w:rsid w:val="000A3767"/>
    <w:rsid w:val="000A4087"/>
    <w:rsid w:val="000A447B"/>
    <w:rsid w:val="000A4BD1"/>
    <w:rsid w:val="000A56F2"/>
    <w:rsid w:val="000A5764"/>
    <w:rsid w:val="000A5806"/>
    <w:rsid w:val="000A5F87"/>
    <w:rsid w:val="000A60E2"/>
    <w:rsid w:val="000A6468"/>
    <w:rsid w:val="000A7745"/>
    <w:rsid w:val="000A7DC3"/>
    <w:rsid w:val="000B00AA"/>
    <w:rsid w:val="000B0223"/>
    <w:rsid w:val="000B02A2"/>
    <w:rsid w:val="000B0427"/>
    <w:rsid w:val="000B0640"/>
    <w:rsid w:val="000B08D0"/>
    <w:rsid w:val="000B0A01"/>
    <w:rsid w:val="000B1D2F"/>
    <w:rsid w:val="000B1E5F"/>
    <w:rsid w:val="000B1EC5"/>
    <w:rsid w:val="000B1EDE"/>
    <w:rsid w:val="000B2274"/>
    <w:rsid w:val="000B2299"/>
    <w:rsid w:val="000B24A8"/>
    <w:rsid w:val="000B254C"/>
    <w:rsid w:val="000B26D5"/>
    <w:rsid w:val="000B2719"/>
    <w:rsid w:val="000B3347"/>
    <w:rsid w:val="000B3516"/>
    <w:rsid w:val="000B3557"/>
    <w:rsid w:val="000B398A"/>
    <w:rsid w:val="000B3A8F"/>
    <w:rsid w:val="000B3F88"/>
    <w:rsid w:val="000B45F7"/>
    <w:rsid w:val="000B4AB9"/>
    <w:rsid w:val="000B516D"/>
    <w:rsid w:val="000B58C3"/>
    <w:rsid w:val="000B5E2E"/>
    <w:rsid w:val="000B61E9"/>
    <w:rsid w:val="000B64DA"/>
    <w:rsid w:val="000B66CF"/>
    <w:rsid w:val="000B6AB7"/>
    <w:rsid w:val="000B6BB9"/>
    <w:rsid w:val="000B730C"/>
    <w:rsid w:val="000B7708"/>
    <w:rsid w:val="000B7771"/>
    <w:rsid w:val="000B781C"/>
    <w:rsid w:val="000C0A82"/>
    <w:rsid w:val="000C0B76"/>
    <w:rsid w:val="000C12C6"/>
    <w:rsid w:val="000C14A2"/>
    <w:rsid w:val="000C165A"/>
    <w:rsid w:val="000C189A"/>
    <w:rsid w:val="000C192A"/>
    <w:rsid w:val="000C1E19"/>
    <w:rsid w:val="000C1EC2"/>
    <w:rsid w:val="000C200B"/>
    <w:rsid w:val="000C20FB"/>
    <w:rsid w:val="000C2365"/>
    <w:rsid w:val="000C2C1D"/>
    <w:rsid w:val="000C2CD0"/>
    <w:rsid w:val="000C2E19"/>
    <w:rsid w:val="000C2FFF"/>
    <w:rsid w:val="000C3794"/>
    <w:rsid w:val="000C3B59"/>
    <w:rsid w:val="000C464C"/>
    <w:rsid w:val="000C47DC"/>
    <w:rsid w:val="000C4DD3"/>
    <w:rsid w:val="000C501B"/>
    <w:rsid w:val="000C50FA"/>
    <w:rsid w:val="000C64E6"/>
    <w:rsid w:val="000C6638"/>
    <w:rsid w:val="000C665A"/>
    <w:rsid w:val="000C6B62"/>
    <w:rsid w:val="000C6F9D"/>
    <w:rsid w:val="000C7009"/>
    <w:rsid w:val="000C738F"/>
    <w:rsid w:val="000C782B"/>
    <w:rsid w:val="000C7E55"/>
    <w:rsid w:val="000D0962"/>
    <w:rsid w:val="000D0A64"/>
    <w:rsid w:val="000D0D07"/>
    <w:rsid w:val="000D162D"/>
    <w:rsid w:val="000D1945"/>
    <w:rsid w:val="000D1B3F"/>
    <w:rsid w:val="000D21FE"/>
    <w:rsid w:val="000D22EA"/>
    <w:rsid w:val="000D2D35"/>
    <w:rsid w:val="000D2F63"/>
    <w:rsid w:val="000D2FB2"/>
    <w:rsid w:val="000D365D"/>
    <w:rsid w:val="000D4439"/>
    <w:rsid w:val="000D4797"/>
    <w:rsid w:val="000D4888"/>
    <w:rsid w:val="000D4BC0"/>
    <w:rsid w:val="000D4D63"/>
    <w:rsid w:val="000D4EE6"/>
    <w:rsid w:val="000D51D9"/>
    <w:rsid w:val="000D54C4"/>
    <w:rsid w:val="000D57A7"/>
    <w:rsid w:val="000D5C17"/>
    <w:rsid w:val="000D5D21"/>
    <w:rsid w:val="000D6339"/>
    <w:rsid w:val="000D6642"/>
    <w:rsid w:val="000D6963"/>
    <w:rsid w:val="000D6D3C"/>
    <w:rsid w:val="000D6F18"/>
    <w:rsid w:val="000D78CA"/>
    <w:rsid w:val="000D7BC3"/>
    <w:rsid w:val="000E0170"/>
    <w:rsid w:val="000E0527"/>
    <w:rsid w:val="000E0563"/>
    <w:rsid w:val="000E0669"/>
    <w:rsid w:val="000E06E5"/>
    <w:rsid w:val="000E17D0"/>
    <w:rsid w:val="000E18EA"/>
    <w:rsid w:val="000E1E92"/>
    <w:rsid w:val="000E20F9"/>
    <w:rsid w:val="000E22A6"/>
    <w:rsid w:val="000E23FF"/>
    <w:rsid w:val="000E2786"/>
    <w:rsid w:val="000E2970"/>
    <w:rsid w:val="000E2A91"/>
    <w:rsid w:val="000E371D"/>
    <w:rsid w:val="000E3ECF"/>
    <w:rsid w:val="000E43AB"/>
    <w:rsid w:val="000E51CE"/>
    <w:rsid w:val="000E5324"/>
    <w:rsid w:val="000E5BBB"/>
    <w:rsid w:val="000E5EBB"/>
    <w:rsid w:val="000E66EF"/>
    <w:rsid w:val="000E6988"/>
    <w:rsid w:val="000E6B0B"/>
    <w:rsid w:val="000E6C65"/>
    <w:rsid w:val="000E6F04"/>
    <w:rsid w:val="000E6FD5"/>
    <w:rsid w:val="000E6FF3"/>
    <w:rsid w:val="000E700D"/>
    <w:rsid w:val="000E70AD"/>
    <w:rsid w:val="000E70F6"/>
    <w:rsid w:val="000E7644"/>
    <w:rsid w:val="000E78E3"/>
    <w:rsid w:val="000E7AB9"/>
    <w:rsid w:val="000E7C59"/>
    <w:rsid w:val="000F06D6"/>
    <w:rsid w:val="000F0709"/>
    <w:rsid w:val="000F0EB1"/>
    <w:rsid w:val="000F1049"/>
    <w:rsid w:val="000F1106"/>
    <w:rsid w:val="000F184F"/>
    <w:rsid w:val="000F1854"/>
    <w:rsid w:val="000F1AE1"/>
    <w:rsid w:val="000F1B8A"/>
    <w:rsid w:val="000F2E41"/>
    <w:rsid w:val="000F323D"/>
    <w:rsid w:val="000F375B"/>
    <w:rsid w:val="000F3A4F"/>
    <w:rsid w:val="000F3BE9"/>
    <w:rsid w:val="000F3F6C"/>
    <w:rsid w:val="000F44E3"/>
    <w:rsid w:val="000F44F7"/>
    <w:rsid w:val="000F47BE"/>
    <w:rsid w:val="000F4930"/>
    <w:rsid w:val="000F4935"/>
    <w:rsid w:val="000F4ED8"/>
    <w:rsid w:val="000F4F48"/>
    <w:rsid w:val="000F4F9E"/>
    <w:rsid w:val="000F528A"/>
    <w:rsid w:val="000F5397"/>
    <w:rsid w:val="000F557E"/>
    <w:rsid w:val="000F5AB7"/>
    <w:rsid w:val="000F5D31"/>
    <w:rsid w:val="000F68BA"/>
    <w:rsid w:val="000F68D9"/>
    <w:rsid w:val="000F6BF1"/>
    <w:rsid w:val="000F6DF3"/>
    <w:rsid w:val="000F6F49"/>
    <w:rsid w:val="000F73B4"/>
    <w:rsid w:val="000F7738"/>
    <w:rsid w:val="000F7925"/>
    <w:rsid w:val="000F7936"/>
    <w:rsid w:val="0010021A"/>
    <w:rsid w:val="001002E0"/>
    <w:rsid w:val="001005FF"/>
    <w:rsid w:val="00100770"/>
    <w:rsid w:val="0010105B"/>
    <w:rsid w:val="00101244"/>
    <w:rsid w:val="001012B7"/>
    <w:rsid w:val="0010190C"/>
    <w:rsid w:val="00101927"/>
    <w:rsid w:val="00101BCC"/>
    <w:rsid w:val="0010203E"/>
    <w:rsid w:val="00102BB7"/>
    <w:rsid w:val="00103174"/>
    <w:rsid w:val="001034A6"/>
    <w:rsid w:val="00103851"/>
    <w:rsid w:val="001038DC"/>
    <w:rsid w:val="00103ADA"/>
    <w:rsid w:val="00103DC4"/>
    <w:rsid w:val="001045CB"/>
    <w:rsid w:val="001048B7"/>
    <w:rsid w:val="00104A7C"/>
    <w:rsid w:val="00104BF1"/>
    <w:rsid w:val="00104F13"/>
    <w:rsid w:val="00105347"/>
    <w:rsid w:val="00105461"/>
    <w:rsid w:val="0010563B"/>
    <w:rsid w:val="0010594C"/>
    <w:rsid w:val="00105E18"/>
    <w:rsid w:val="00106117"/>
    <w:rsid w:val="001062FB"/>
    <w:rsid w:val="001063E6"/>
    <w:rsid w:val="0010657F"/>
    <w:rsid w:val="00106B59"/>
    <w:rsid w:val="00106D29"/>
    <w:rsid w:val="001070B9"/>
    <w:rsid w:val="001071C2"/>
    <w:rsid w:val="00107FCA"/>
    <w:rsid w:val="00110032"/>
    <w:rsid w:val="0011057C"/>
    <w:rsid w:val="0011092E"/>
    <w:rsid w:val="00110EBC"/>
    <w:rsid w:val="00111846"/>
    <w:rsid w:val="00111A22"/>
    <w:rsid w:val="00111D66"/>
    <w:rsid w:val="00112036"/>
    <w:rsid w:val="00112144"/>
    <w:rsid w:val="0011224B"/>
    <w:rsid w:val="00112B01"/>
    <w:rsid w:val="00112DEF"/>
    <w:rsid w:val="00112E62"/>
    <w:rsid w:val="00113A31"/>
    <w:rsid w:val="00113CF4"/>
    <w:rsid w:val="00113E2D"/>
    <w:rsid w:val="00113F2F"/>
    <w:rsid w:val="00114331"/>
    <w:rsid w:val="001146CB"/>
    <w:rsid w:val="001148C3"/>
    <w:rsid w:val="00114A33"/>
    <w:rsid w:val="00115027"/>
    <w:rsid w:val="001153EA"/>
    <w:rsid w:val="00115643"/>
    <w:rsid w:val="00115D9E"/>
    <w:rsid w:val="001163DC"/>
    <w:rsid w:val="00116765"/>
    <w:rsid w:val="00116896"/>
    <w:rsid w:val="00116A65"/>
    <w:rsid w:val="00116C54"/>
    <w:rsid w:val="0011711B"/>
    <w:rsid w:val="0011747E"/>
    <w:rsid w:val="00117AE6"/>
    <w:rsid w:val="00117BBD"/>
    <w:rsid w:val="00117CEA"/>
    <w:rsid w:val="00117D13"/>
    <w:rsid w:val="00117D5D"/>
    <w:rsid w:val="001203FC"/>
    <w:rsid w:val="001217CC"/>
    <w:rsid w:val="0012189E"/>
    <w:rsid w:val="001218CE"/>
    <w:rsid w:val="001219F5"/>
    <w:rsid w:val="00121A20"/>
    <w:rsid w:val="00121AF7"/>
    <w:rsid w:val="00121CF8"/>
    <w:rsid w:val="00121D09"/>
    <w:rsid w:val="00122126"/>
    <w:rsid w:val="00122962"/>
    <w:rsid w:val="00122BB4"/>
    <w:rsid w:val="0012315D"/>
    <w:rsid w:val="00123549"/>
    <w:rsid w:val="00123CA8"/>
    <w:rsid w:val="00123D2C"/>
    <w:rsid w:val="00124002"/>
    <w:rsid w:val="0012400D"/>
    <w:rsid w:val="0012476D"/>
    <w:rsid w:val="001248FC"/>
    <w:rsid w:val="00124C37"/>
    <w:rsid w:val="00124CB7"/>
    <w:rsid w:val="001250C5"/>
    <w:rsid w:val="00125448"/>
    <w:rsid w:val="00125B92"/>
    <w:rsid w:val="00125D8C"/>
    <w:rsid w:val="00125FDB"/>
    <w:rsid w:val="0012619C"/>
    <w:rsid w:val="0012628E"/>
    <w:rsid w:val="00126305"/>
    <w:rsid w:val="0012637D"/>
    <w:rsid w:val="00126967"/>
    <w:rsid w:val="00126B4A"/>
    <w:rsid w:val="00127757"/>
    <w:rsid w:val="00127931"/>
    <w:rsid w:val="00127D88"/>
    <w:rsid w:val="00127F88"/>
    <w:rsid w:val="001312E7"/>
    <w:rsid w:val="00131349"/>
    <w:rsid w:val="001316C9"/>
    <w:rsid w:val="0013192D"/>
    <w:rsid w:val="00131BF9"/>
    <w:rsid w:val="00131FE9"/>
    <w:rsid w:val="00132149"/>
    <w:rsid w:val="001327EB"/>
    <w:rsid w:val="00132FD0"/>
    <w:rsid w:val="001330B8"/>
    <w:rsid w:val="001338CA"/>
    <w:rsid w:val="0013399F"/>
    <w:rsid w:val="00133B75"/>
    <w:rsid w:val="00133BD9"/>
    <w:rsid w:val="00133C35"/>
    <w:rsid w:val="001342C9"/>
    <w:rsid w:val="001344C0"/>
    <w:rsid w:val="001344EA"/>
    <w:rsid w:val="001346FA"/>
    <w:rsid w:val="00134A27"/>
    <w:rsid w:val="00135169"/>
    <w:rsid w:val="00135218"/>
    <w:rsid w:val="00135252"/>
    <w:rsid w:val="0013526B"/>
    <w:rsid w:val="00135394"/>
    <w:rsid w:val="0013580A"/>
    <w:rsid w:val="001358D4"/>
    <w:rsid w:val="00135999"/>
    <w:rsid w:val="00135D21"/>
    <w:rsid w:val="001360E1"/>
    <w:rsid w:val="001366E3"/>
    <w:rsid w:val="00136790"/>
    <w:rsid w:val="00136C7E"/>
    <w:rsid w:val="001373A3"/>
    <w:rsid w:val="001375CD"/>
    <w:rsid w:val="001376DA"/>
    <w:rsid w:val="001376E6"/>
    <w:rsid w:val="00137AB5"/>
    <w:rsid w:val="00137E2C"/>
    <w:rsid w:val="00137F0B"/>
    <w:rsid w:val="001409CF"/>
    <w:rsid w:val="00141078"/>
    <w:rsid w:val="00141601"/>
    <w:rsid w:val="00141990"/>
    <w:rsid w:val="001419DD"/>
    <w:rsid w:val="00141A18"/>
    <w:rsid w:val="00141BE7"/>
    <w:rsid w:val="00141E60"/>
    <w:rsid w:val="001420DF"/>
    <w:rsid w:val="00142351"/>
    <w:rsid w:val="00142366"/>
    <w:rsid w:val="001425FB"/>
    <w:rsid w:val="00142A72"/>
    <w:rsid w:val="00142ADE"/>
    <w:rsid w:val="00143127"/>
    <w:rsid w:val="00143140"/>
    <w:rsid w:val="00143321"/>
    <w:rsid w:val="00143658"/>
    <w:rsid w:val="00143E76"/>
    <w:rsid w:val="00143F0E"/>
    <w:rsid w:val="001440CD"/>
    <w:rsid w:val="001440F0"/>
    <w:rsid w:val="001445CE"/>
    <w:rsid w:val="00144726"/>
    <w:rsid w:val="001447B7"/>
    <w:rsid w:val="00144851"/>
    <w:rsid w:val="00144916"/>
    <w:rsid w:val="00144D39"/>
    <w:rsid w:val="00145B01"/>
    <w:rsid w:val="001465F4"/>
    <w:rsid w:val="00146904"/>
    <w:rsid w:val="00146964"/>
    <w:rsid w:val="00146989"/>
    <w:rsid w:val="001474AB"/>
    <w:rsid w:val="00147BDE"/>
    <w:rsid w:val="001500FB"/>
    <w:rsid w:val="001506B3"/>
    <w:rsid w:val="00150C1E"/>
    <w:rsid w:val="001510DF"/>
    <w:rsid w:val="001515A6"/>
    <w:rsid w:val="001516EE"/>
    <w:rsid w:val="0015190F"/>
    <w:rsid w:val="00151D5A"/>
    <w:rsid w:val="00151E23"/>
    <w:rsid w:val="00152219"/>
    <w:rsid w:val="001523B7"/>
    <w:rsid w:val="0015259A"/>
    <w:rsid w:val="001526E0"/>
    <w:rsid w:val="001539CA"/>
    <w:rsid w:val="00153AD5"/>
    <w:rsid w:val="00153B76"/>
    <w:rsid w:val="00153C45"/>
    <w:rsid w:val="00154220"/>
    <w:rsid w:val="0015446D"/>
    <w:rsid w:val="001549FC"/>
    <w:rsid w:val="001551B5"/>
    <w:rsid w:val="001551BA"/>
    <w:rsid w:val="0015546B"/>
    <w:rsid w:val="00155847"/>
    <w:rsid w:val="00155A65"/>
    <w:rsid w:val="00155CDF"/>
    <w:rsid w:val="00156DC4"/>
    <w:rsid w:val="00156E16"/>
    <w:rsid w:val="0015701B"/>
    <w:rsid w:val="001575E3"/>
    <w:rsid w:val="00157883"/>
    <w:rsid w:val="00157A90"/>
    <w:rsid w:val="00157B7B"/>
    <w:rsid w:val="00157F10"/>
    <w:rsid w:val="00160461"/>
    <w:rsid w:val="00160EEB"/>
    <w:rsid w:val="00160F6E"/>
    <w:rsid w:val="001615E7"/>
    <w:rsid w:val="001616B6"/>
    <w:rsid w:val="00162135"/>
    <w:rsid w:val="001629FC"/>
    <w:rsid w:val="00162BD1"/>
    <w:rsid w:val="00162E25"/>
    <w:rsid w:val="00163272"/>
    <w:rsid w:val="001632B0"/>
    <w:rsid w:val="00163554"/>
    <w:rsid w:val="0016396A"/>
    <w:rsid w:val="00163ED0"/>
    <w:rsid w:val="00163FBD"/>
    <w:rsid w:val="00165475"/>
    <w:rsid w:val="00165975"/>
    <w:rsid w:val="001659C1"/>
    <w:rsid w:val="00166220"/>
    <w:rsid w:val="0016660C"/>
    <w:rsid w:val="001669BD"/>
    <w:rsid w:val="00166AC0"/>
    <w:rsid w:val="0016726A"/>
    <w:rsid w:val="001678CA"/>
    <w:rsid w:val="00167A2F"/>
    <w:rsid w:val="00167A6C"/>
    <w:rsid w:val="00167BD7"/>
    <w:rsid w:val="00167CEB"/>
    <w:rsid w:val="00170182"/>
    <w:rsid w:val="0017038C"/>
    <w:rsid w:val="001711A9"/>
    <w:rsid w:val="00171478"/>
    <w:rsid w:val="00171C6F"/>
    <w:rsid w:val="00171E9B"/>
    <w:rsid w:val="00171FAE"/>
    <w:rsid w:val="0017264A"/>
    <w:rsid w:val="00172D1D"/>
    <w:rsid w:val="00172E87"/>
    <w:rsid w:val="001731AA"/>
    <w:rsid w:val="001735B9"/>
    <w:rsid w:val="00173879"/>
    <w:rsid w:val="00173A8E"/>
    <w:rsid w:val="001740CB"/>
    <w:rsid w:val="0017437B"/>
    <w:rsid w:val="00174407"/>
    <w:rsid w:val="001746D1"/>
    <w:rsid w:val="001747A2"/>
    <w:rsid w:val="00174FE7"/>
    <w:rsid w:val="001750CB"/>
    <w:rsid w:val="001758B2"/>
    <w:rsid w:val="00175A10"/>
    <w:rsid w:val="00175A7C"/>
    <w:rsid w:val="00175B80"/>
    <w:rsid w:val="001762DB"/>
    <w:rsid w:val="00176850"/>
    <w:rsid w:val="00176B71"/>
    <w:rsid w:val="00176E09"/>
    <w:rsid w:val="00176E1A"/>
    <w:rsid w:val="00176FB5"/>
    <w:rsid w:val="001773BE"/>
    <w:rsid w:val="00177656"/>
    <w:rsid w:val="00177938"/>
    <w:rsid w:val="00180304"/>
    <w:rsid w:val="001809E8"/>
    <w:rsid w:val="00180B6F"/>
    <w:rsid w:val="00180DFD"/>
    <w:rsid w:val="001810B2"/>
    <w:rsid w:val="001810E1"/>
    <w:rsid w:val="0018143F"/>
    <w:rsid w:val="00181796"/>
    <w:rsid w:val="001817BD"/>
    <w:rsid w:val="00181BFA"/>
    <w:rsid w:val="00181C5A"/>
    <w:rsid w:val="00181D12"/>
    <w:rsid w:val="00181D50"/>
    <w:rsid w:val="00182252"/>
    <w:rsid w:val="001826DE"/>
    <w:rsid w:val="001830B9"/>
    <w:rsid w:val="001833D1"/>
    <w:rsid w:val="001833FB"/>
    <w:rsid w:val="00183599"/>
    <w:rsid w:val="00183B7F"/>
    <w:rsid w:val="00183F4C"/>
    <w:rsid w:val="00184226"/>
    <w:rsid w:val="00184245"/>
    <w:rsid w:val="001846F2"/>
    <w:rsid w:val="00184721"/>
    <w:rsid w:val="00185251"/>
    <w:rsid w:val="001852A8"/>
    <w:rsid w:val="00185501"/>
    <w:rsid w:val="001855AA"/>
    <w:rsid w:val="001856D0"/>
    <w:rsid w:val="00185E63"/>
    <w:rsid w:val="00186721"/>
    <w:rsid w:val="00186795"/>
    <w:rsid w:val="00186B8D"/>
    <w:rsid w:val="00186F7A"/>
    <w:rsid w:val="001870C8"/>
    <w:rsid w:val="00187149"/>
    <w:rsid w:val="00187FF9"/>
    <w:rsid w:val="00190AC1"/>
    <w:rsid w:val="00190BFA"/>
    <w:rsid w:val="00190CC7"/>
    <w:rsid w:val="00190FBC"/>
    <w:rsid w:val="00190FD9"/>
    <w:rsid w:val="00191514"/>
    <w:rsid w:val="001915CA"/>
    <w:rsid w:val="00191850"/>
    <w:rsid w:val="00191AE5"/>
    <w:rsid w:val="0019210F"/>
    <w:rsid w:val="001921DE"/>
    <w:rsid w:val="00192432"/>
    <w:rsid w:val="001924F7"/>
    <w:rsid w:val="001927C8"/>
    <w:rsid w:val="00192B67"/>
    <w:rsid w:val="00192C79"/>
    <w:rsid w:val="00192D14"/>
    <w:rsid w:val="00193075"/>
    <w:rsid w:val="0019341A"/>
    <w:rsid w:val="00193647"/>
    <w:rsid w:val="00193A15"/>
    <w:rsid w:val="00193ABA"/>
    <w:rsid w:val="00193B86"/>
    <w:rsid w:val="00194249"/>
    <w:rsid w:val="0019443B"/>
    <w:rsid w:val="001944CD"/>
    <w:rsid w:val="0019468F"/>
    <w:rsid w:val="00194B56"/>
    <w:rsid w:val="00194E48"/>
    <w:rsid w:val="00194E68"/>
    <w:rsid w:val="00194F02"/>
    <w:rsid w:val="00194F6B"/>
    <w:rsid w:val="00195124"/>
    <w:rsid w:val="0019593A"/>
    <w:rsid w:val="00195A8A"/>
    <w:rsid w:val="00196356"/>
    <w:rsid w:val="001965C4"/>
    <w:rsid w:val="001968FC"/>
    <w:rsid w:val="001975F2"/>
    <w:rsid w:val="00197DF9"/>
    <w:rsid w:val="001A0314"/>
    <w:rsid w:val="001A099B"/>
    <w:rsid w:val="001A0A85"/>
    <w:rsid w:val="001A0AE2"/>
    <w:rsid w:val="001A11F0"/>
    <w:rsid w:val="001A1986"/>
    <w:rsid w:val="001A1987"/>
    <w:rsid w:val="001A2564"/>
    <w:rsid w:val="001A2625"/>
    <w:rsid w:val="001A26FB"/>
    <w:rsid w:val="001A2854"/>
    <w:rsid w:val="001A2A7A"/>
    <w:rsid w:val="001A3076"/>
    <w:rsid w:val="001A38BB"/>
    <w:rsid w:val="001A3CE3"/>
    <w:rsid w:val="001A45D5"/>
    <w:rsid w:val="001A4737"/>
    <w:rsid w:val="001A4812"/>
    <w:rsid w:val="001A48FC"/>
    <w:rsid w:val="001A4EF4"/>
    <w:rsid w:val="001A5065"/>
    <w:rsid w:val="001A588D"/>
    <w:rsid w:val="001A5951"/>
    <w:rsid w:val="001A5BC5"/>
    <w:rsid w:val="001A5E00"/>
    <w:rsid w:val="001A5E45"/>
    <w:rsid w:val="001A6173"/>
    <w:rsid w:val="001A61D1"/>
    <w:rsid w:val="001A6ABE"/>
    <w:rsid w:val="001A6CEB"/>
    <w:rsid w:val="001A73FD"/>
    <w:rsid w:val="001A771A"/>
    <w:rsid w:val="001B0051"/>
    <w:rsid w:val="001B0578"/>
    <w:rsid w:val="001B05EC"/>
    <w:rsid w:val="001B05F1"/>
    <w:rsid w:val="001B0A03"/>
    <w:rsid w:val="001B0D97"/>
    <w:rsid w:val="001B0DB6"/>
    <w:rsid w:val="001B0DFF"/>
    <w:rsid w:val="001B11A7"/>
    <w:rsid w:val="001B14BE"/>
    <w:rsid w:val="001B1523"/>
    <w:rsid w:val="001B1D92"/>
    <w:rsid w:val="001B2093"/>
    <w:rsid w:val="001B21A6"/>
    <w:rsid w:val="001B23B6"/>
    <w:rsid w:val="001B3010"/>
    <w:rsid w:val="001B34D1"/>
    <w:rsid w:val="001B36D6"/>
    <w:rsid w:val="001B3C08"/>
    <w:rsid w:val="001B4292"/>
    <w:rsid w:val="001B473F"/>
    <w:rsid w:val="001B56D1"/>
    <w:rsid w:val="001B57A3"/>
    <w:rsid w:val="001B5A5D"/>
    <w:rsid w:val="001B5C14"/>
    <w:rsid w:val="001B5D94"/>
    <w:rsid w:val="001B5EC7"/>
    <w:rsid w:val="001B5ECA"/>
    <w:rsid w:val="001B638E"/>
    <w:rsid w:val="001B653E"/>
    <w:rsid w:val="001B66D0"/>
    <w:rsid w:val="001B69DB"/>
    <w:rsid w:val="001B7034"/>
    <w:rsid w:val="001B74F6"/>
    <w:rsid w:val="001B7A96"/>
    <w:rsid w:val="001C02A9"/>
    <w:rsid w:val="001C04B4"/>
    <w:rsid w:val="001C04ED"/>
    <w:rsid w:val="001C07F8"/>
    <w:rsid w:val="001C0AAE"/>
    <w:rsid w:val="001C0B35"/>
    <w:rsid w:val="001C0C9A"/>
    <w:rsid w:val="001C10CE"/>
    <w:rsid w:val="001C1A1A"/>
    <w:rsid w:val="001C1CE5"/>
    <w:rsid w:val="001C1E61"/>
    <w:rsid w:val="001C1E98"/>
    <w:rsid w:val="001C1FAC"/>
    <w:rsid w:val="001C2740"/>
    <w:rsid w:val="001C27E1"/>
    <w:rsid w:val="001C284C"/>
    <w:rsid w:val="001C2B53"/>
    <w:rsid w:val="001C2F00"/>
    <w:rsid w:val="001C3D2A"/>
    <w:rsid w:val="001C3D34"/>
    <w:rsid w:val="001C4385"/>
    <w:rsid w:val="001C47A6"/>
    <w:rsid w:val="001C4ADB"/>
    <w:rsid w:val="001C4C0B"/>
    <w:rsid w:val="001C508D"/>
    <w:rsid w:val="001C54A0"/>
    <w:rsid w:val="001C558C"/>
    <w:rsid w:val="001C5804"/>
    <w:rsid w:val="001C5ACF"/>
    <w:rsid w:val="001C5B0C"/>
    <w:rsid w:val="001C6312"/>
    <w:rsid w:val="001C65BF"/>
    <w:rsid w:val="001C664F"/>
    <w:rsid w:val="001C6907"/>
    <w:rsid w:val="001C6A59"/>
    <w:rsid w:val="001C6B4F"/>
    <w:rsid w:val="001C7611"/>
    <w:rsid w:val="001C7BCC"/>
    <w:rsid w:val="001D0064"/>
    <w:rsid w:val="001D0744"/>
    <w:rsid w:val="001D0A21"/>
    <w:rsid w:val="001D10AC"/>
    <w:rsid w:val="001D11ED"/>
    <w:rsid w:val="001D1296"/>
    <w:rsid w:val="001D1452"/>
    <w:rsid w:val="001D1A7A"/>
    <w:rsid w:val="001D1B44"/>
    <w:rsid w:val="001D2B1F"/>
    <w:rsid w:val="001D2C6B"/>
    <w:rsid w:val="001D2DB5"/>
    <w:rsid w:val="001D331B"/>
    <w:rsid w:val="001D33B5"/>
    <w:rsid w:val="001D36A9"/>
    <w:rsid w:val="001D377E"/>
    <w:rsid w:val="001D37A0"/>
    <w:rsid w:val="001D37DE"/>
    <w:rsid w:val="001D3974"/>
    <w:rsid w:val="001D3BAF"/>
    <w:rsid w:val="001D412C"/>
    <w:rsid w:val="001D4CB3"/>
    <w:rsid w:val="001D4D05"/>
    <w:rsid w:val="001D4EE6"/>
    <w:rsid w:val="001D501F"/>
    <w:rsid w:val="001D51BA"/>
    <w:rsid w:val="001D520E"/>
    <w:rsid w:val="001D52F5"/>
    <w:rsid w:val="001D53B5"/>
    <w:rsid w:val="001D5C84"/>
    <w:rsid w:val="001D5FFA"/>
    <w:rsid w:val="001D6342"/>
    <w:rsid w:val="001D677A"/>
    <w:rsid w:val="001D67BB"/>
    <w:rsid w:val="001D6B50"/>
    <w:rsid w:val="001D6BE6"/>
    <w:rsid w:val="001D6D53"/>
    <w:rsid w:val="001D72EB"/>
    <w:rsid w:val="001D734E"/>
    <w:rsid w:val="001D783F"/>
    <w:rsid w:val="001D79A1"/>
    <w:rsid w:val="001D7A02"/>
    <w:rsid w:val="001D7B76"/>
    <w:rsid w:val="001D7C9C"/>
    <w:rsid w:val="001E018C"/>
    <w:rsid w:val="001E0427"/>
    <w:rsid w:val="001E076C"/>
    <w:rsid w:val="001E07CA"/>
    <w:rsid w:val="001E0B68"/>
    <w:rsid w:val="001E0DC2"/>
    <w:rsid w:val="001E0E46"/>
    <w:rsid w:val="001E217E"/>
    <w:rsid w:val="001E2356"/>
    <w:rsid w:val="001E23E4"/>
    <w:rsid w:val="001E2958"/>
    <w:rsid w:val="001E2AD7"/>
    <w:rsid w:val="001E2B5C"/>
    <w:rsid w:val="001E2B7D"/>
    <w:rsid w:val="001E2F22"/>
    <w:rsid w:val="001E341C"/>
    <w:rsid w:val="001E3A33"/>
    <w:rsid w:val="001E3F06"/>
    <w:rsid w:val="001E4B82"/>
    <w:rsid w:val="001E4C72"/>
    <w:rsid w:val="001E54D0"/>
    <w:rsid w:val="001E58E2"/>
    <w:rsid w:val="001E5F35"/>
    <w:rsid w:val="001E60F9"/>
    <w:rsid w:val="001E69BC"/>
    <w:rsid w:val="001E6CE7"/>
    <w:rsid w:val="001E70BC"/>
    <w:rsid w:val="001E7AED"/>
    <w:rsid w:val="001E7B9E"/>
    <w:rsid w:val="001F0150"/>
    <w:rsid w:val="001F0A04"/>
    <w:rsid w:val="001F0B56"/>
    <w:rsid w:val="001F0CCF"/>
    <w:rsid w:val="001F12F4"/>
    <w:rsid w:val="001F25F0"/>
    <w:rsid w:val="001F2F31"/>
    <w:rsid w:val="001F36C3"/>
    <w:rsid w:val="001F37DA"/>
    <w:rsid w:val="001F3916"/>
    <w:rsid w:val="001F3CE5"/>
    <w:rsid w:val="001F4037"/>
    <w:rsid w:val="001F4260"/>
    <w:rsid w:val="001F4533"/>
    <w:rsid w:val="001F4676"/>
    <w:rsid w:val="001F474C"/>
    <w:rsid w:val="001F4829"/>
    <w:rsid w:val="001F4BBA"/>
    <w:rsid w:val="001F4FFE"/>
    <w:rsid w:val="001F54C5"/>
    <w:rsid w:val="001F58C2"/>
    <w:rsid w:val="001F5B50"/>
    <w:rsid w:val="001F5C7D"/>
    <w:rsid w:val="001F61DB"/>
    <w:rsid w:val="001F643D"/>
    <w:rsid w:val="001F662C"/>
    <w:rsid w:val="001F6CDC"/>
    <w:rsid w:val="001F6CEB"/>
    <w:rsid w:val="001F7074"/>
    <w:rsid w:val="001F727D"/>
    <w:rsid w:val="001F7810"/>
    <w:rsid w:val="001F7A85"/>
    <w:rsid w:val="001F7D99"/>
    <w:rsid w:val="00200490"/>
    <w:rsid w:val="002009A4"/>
    <w:rsid w:val="00200D5B"/>
    <w:rsid w:val="00201F3A"/>
    <w:rsid w:val="00202037"/>
    <w:rsid w:val="00202578"/>
    <w:rsid w:val="00202A86"/>
    <w:rsid w:val="0020327F"/>
    <w:rsid w:val="00203A34"/>
    <w:rsid w:val="00203B34"/>
    <w:rsid w:val="00203E01"/>
    <w:rsid w:val="00203E29"/>
    <w:rsid w:val="00203F96"/>
    <w:rsid w:val="002041BF"/>
    <w:rsid w:val="0020481B"/>
    <w:rsid w:val="00204831"/>
    <w:rsid w:val="00204883"/>
    <w:rsid w:val="002049C3"/>
    <w:rsid w:val="00204A8B"/>
    <w:rsid w:val="00204E32"/>
    <w:rsid w:val="00204E3C"/>
    <w:rsid w:val="002050C4"/>
    <w:rsid w:val="00205111"/>
    <w:rsid w:val="00205CEA"/>
    <w:rsid w:val="00205EF3"/>
    <w:rsid w:val="00206069"/>
    <w:rsid w:val="0020640E"/>
    <w:rsid w:val="002069B2"/>
    <w:rsid w:val="002073BE"/>
    <w:rsid w:val="00207A7C"/>
    <w:rsid w:val="00207B0B"/>
    <w:rsid w:val="00207B53"/>
    <w:rsid w:val="00207BC3"/>
    <w:rsid w:val="00207F57"/>
    <w:rsid w:val="00207FA3"/>
    <w:rsid w:val="00210241"/>
    <w:rsid w:val="00210748"/>
    <w:rsid w:val="002111FD"/>
    <w:rsid w:val="00211269"/>
    <w:rsid w:val="00212596"/>
    <w:rsid w:val="00212842"/>
    <w:rsid w:val="00212903"/>
    <w:rsid w:val="00212A6D"/>
    <w:rsid w:val="00212D1B"/>
    <w:rsid w:val="00212D2F"/>
    <w:rsid w:val="00212DC7"/>
    <w:rsid w:val="0021336E"/>
    <w:rsid w:val="00213530"/>
    <w:rsid w:val="00213848"/>
    <w:rsid w:val="002138FC"/>
    <w:rsid w:val="00213ABC"/>
    <w:rsid w:val="00213C09"/>
    <w:rsid w:val="00214031"/>
    <w:rsid w:val="00214307"/>
    <w:rsid w:val="002145BB"/>
    <w:rsid w:val="00214AE0"/>
    <w:rsid w:val="00214DA8"/>
    <w:rsid w:val="0021529E"/>
    <w:rsid w:val="00215423"/>
    <w:rsid w:val="002158FA"/>
    <w:rsid w:val="00215991"/>
    <w:rsid w:val="00215D3F"/>
    <w:rsid w:val="00215F14"/>
    <w:rsid w:val="002160C0"/>
    <w:rsid w:val="00216540"/>
    <w:rsid w:val="00216742"/>
    <w:rsid w:val="00216CE5"/>
    <w:rsid w:val="00216E6D"/>
    <w:rsid w:val="00216F10"/>
    <w:rsid w:val="00217082"/>
    <w:rsid w:val="002178E0"/>
    <w:rsid w:val="002179C2"/>
    <w:rsid w:val="00220178"/>
    <w:rsid w:val="00220249"/>
    <w:rsid w:val="00220495"/>
    <w:rsid w:val="002204CD"/>
    <w:rsid w:val="00220600"/>
    <w:rsid w:val="00220645"/>
    <w:rsid w:val="00220819"/>
    <w:rsid w:val="00220EAB"/>
    <w:rsid w:val="00221136"/>
    <w:rsid w:val="00221351"/>
    <w:rsid w:val="00221404"/>
    <w:rsid w:val="002216EE"/>
    <w:rsid w:val="00221A10"/>
    <w:rsid w:val="00221CB1"/>
    <w:rsid w:val="002221C0"/>
    <w:rsid w:val="002224DB"/>
    <w:rsid w:val="00223844"/>
    <w:rsid w:val="00223C28"/>
    <w:rsid w:val="00223FCB"/>
    <w:rsid w:val="002240DB"/>
    <w:rsid w:val="0022419F"/>
    <w:rsid w:val="00224506"/>
    <w:rsid w:val="0022451F"/>
    <w:rsid w:val="0022452C"/>
    <w:rsid w:val="002245DE"/>
    <w:rsid w:val="00224849"/>
    <w:rsid w:val="00224A96"/>
    <w:rsid w:val="00224CC9"/>
    <w:rsid w:val="00224CEE"/>
    <w:rsid w:val="00224D07"/>
    <w:rsid w:val="0022522C"/>
    <w:rsid w:val="0022523C"/>
    <w:rsid w:val="002252C3"/>
    <w:rsid w:val="002252E4"/>
    <w:rsid w:val="00225343"/>
    <w:rsid w:val="002254D5"/>
    <w:rsid w:val="0022591B"/>
    <w:rsid w:val="00225C54"/>
    <w:rsid w:val="00225C71"/>
    <w:rsid w:val="00226197"/>
    <w:rsid w:val="00226404"/>
    <w:rsid w:val="00226662"/>
    <w:rsid w:val="00226BE1"/>
    <w:rsid w:val="00227027"/>
    <w:rsid w:val="002276E2"/>
    <w:rsid w:val="00227D97"/>
    <w:rsid w:val="00230248"/>
    <w:rsid w:val="00230765"/>
    <w:rsid w:val="00230BDB"/>
    <w:rsid w:val="002310AB"/>
    <w:rsid w:val="00231470"/>
    <w:rsid w:val="0023156D"/>
    <w:rsid w:val="002319E4"/>
    <w:rsid w:val="002320DA"/>
    <w:rsid w:val="00232491"/>
    <w:rsid w:val="00232994"/>
    <w:rsid w:val="00232B84"/>
    <w:rsid w:val="00233449"/>
    <w:rsid w:val="00233E89"/>
    <w:rsid w:val="00234176"/>
    <w:rsid w:val="002341D8"/>
    <w:rsid w:val="002346E3"/>
    <w:rsid w:val="0023470D"/>
    <w:rsid w:val="00234864"/>
    <w:rsid w:val="002349E8"/>
    <w:rsid w:val="0023533C"/>
    <w:rsid w:val="00235632"/>
    <w:rsid w:val="0023568E"/>
    <w:rsid w:val="002356DD"/>
    <w:rsid w:val="00235872"/>
    <w:rsid w:val="00235CAB"/>
    <w:rsid w:val="00235DAD"/>
    <w:rsid w:val="00236493"/>
    <w:rsid w:val="00236930"/>
    <w:rsid w:val="00236CB3"/>
    <w:rsid w:val="00236ED3"/>
    <w:rsid w:val="00237918"/>
    <w:rsid w:val="0024083C"/>
    <w:rsid w:val="00240BE3"/>
    <w:rsid w:val="00240C91"/>
    <w:rsid w:val="00240D1F"/>
    <w:rsid w:val="002413CC"/>
    <w:rsid w:val="002414A8"/>
    <w:rsid w:val="00241559"/>
    <w:rsid w:val="00242362"/>
    <w:rsid w:val="0024267E"/>
    <w:rsid w:val="002426E0"/>
    <w:rsid w:val="00242895"/>
    <w:rsid w:val="00242930"/>
    <w:rsid w:val="00242D99"/>
    <w:rsid w:val="00242EC4"/>
    <w:rsid w:val="00243179"/>
    <w:rsid w:val="0024345E"/>
    <w:rsid w:val="002434D0"/>
    <w:rsid w:val="0024350A"/>
    <w:rsid w:val="002435B3"/>
    <w:rsid w:val="00244040"/>
    <w:rsid w:val="00245092"/>
    <w:rsid w:val="0024566A"/>
    <w:rsid w:val="00245766"/>
    <w:rsid w:val="002458EB"/>
    <w:rsid w:val="00245AF4"/>
    <w:rsid w:val="002462D0"/>
    <w:rsid w:val="00246594"/>
    <w:rsid w:val="002466E0"/>
    <w:rsid w:val="002468B7"/>
    <w:rsid w:val="00246CCD"/>
    <w:rsid w:val="00246ECB"/>
    <w:rsid w:val="0024729C"/>
    <w:rsid w:val="002502F9"/>
    <w:rsid w:val="00250461"/>
    <w:rsid w:val="00250F7F"/>
    <w:rsid w:val="00251316"/>
    <w:rsid w:val="002514DB"/>
    <w:rsid w:val="00251615"/>
    <w:rsid w:val="00251876"/>
    <w:rsid w:val="002518B0"/>
    <w:rsid w:val="00251B4A"/>
    <w:rsid w:val="00251DE3"/>
    <w:rsid w:val="00251F8F"/>
    <w:rsid w:val="0025243C"/>
    <w:rsid w:val="00252516"/>
    <w:rsid w:val="00252933"/>
    <w:rsid w:val="00252A1F"/>
    <w:rsid w:val="00253017"/>
    <w:rsid w:val="002536A0"/>
    <w:rsid w:val="00253A30"/>
    <w:rsid w:val="00254216"/>
    <w:rsid w:val="0025555E"/>
    <w:rsid w:val="00255D36"/>
    <w:rsid w:val="00255E89"/>
    <w:rsid w:val="00256784"/>
    <w:rsid w:val="002568F2"/>
    <w:rsid w:val="00256973"/>
    <w:rsid w:val="0025736A"/>
    <w:rsid w:val="00257543"/>
    <w:rsid w:val="002576DA"/>
    <w:rsid w:val="002577E6"/>
    <w:rsid w:val="00257A53"/>
    <w:rsid w:val="002602EB"/>
    <w:rsid w:val="00260656"/>
    <w:rsid w:val="00260A05"/>
    <w:rsid w:val="002611A2"/>
    <w:rsid w:val="00261782"/>
    <w:rsid w:val="002617E7"/>
    <w:rsid w:val="002617EC"/>
    <w:rsid w:val="002619B6"/>
    <w:rsid w:val="00261A3A"/>
    <w:rsid w:val="00261AB1"/>
    <w:rsid w:val="002628BE"/>
    <w:rsid w:val="002629D4"/>
    <w:rsid w:val="00262A43"/>
    <w:rsid w:val="00262A45"/>
    <w:rsid w:val="00263141"/>
    <w:rsid w:val="002637AE"/>
    <w:rsid w:val="00264177"/>
    <w:rsid w:val="00264189"/>
    <w:rsid w:val="00264228"/>
    <w:rsid w:val="00264334"/>
    <w:rsid w:val="0026473E"/>
    <w:rsid w:val="00264779"/>
    <w:rsid w:val="00264B3E"/>
    <w:rsid w:val="00265521"/>
    <w:rsid w:val="002656FC"/>
    <w:rsid w:val="002659D2"/>
    <w:rsid w:val="00265C81"/>
    <w:rsid w:val="00266214"/>
    <w:rsid w:val="00266CC2"/>
    <w:rsid w:val="00267036"/>
    <w:rsid w:val="00267A0F"/>
    <w:rsid w:val="00267A3C"/>
    <w:rsid w:val="00267C83"/>
    <w:rsid w:val="00270F4D"/>
    <w:rsid w:val="0027144F"/>
    <w:rsid w:val="00271919"/>
    <w:rsid w:val="00271A63"/>
    <w:rsid w:val="00271F3A"/>
    <w:rsid w:val="00272710"/>
    <w:rsid w:val="00272808"/>
    <w:rsid w:val="00272ABD"/>
    <w:rsid w:val="00272D82"/>
    <w:rsid w:val="00272EDF"/>
    <w:rsid w:val="00273278"/>
    <w:rsid w:val="002737F4"/>
    <w:rsid w:val="00273D70"/>
    <w:rsid w:val="00273E0E"/>
    <w:rsid w:val="00273E84"/>
    <w:rsid w:val="00274BB8"/>
    <w:rsid w:val="00274C21"/>
    <w:rsid w:val="00274C41"/>
    <w:rsid w:val="00274DFF"/>
    <w:rsid w:val="00274F17"/>
    <w:rsid w:val="00275236"/>
    <w:rsid w:val="0027561C"/>
    <w:rsid w:val="00275BBE"/>
    <w:rsid w:val="00276081"/>
    <w:rsid w:val="0027640F"/>
    <w:rsid w:val="00276B67"/>
    <w:rsid w:val="00277097"/>
    <w:rsid w:val="00277185"/>
    <w:rsid w:val="00277490"/>
    <w:rsid w:val="0027796D"/>
    <w:rsid w:val="00280211"/>
    <w:rsid w:val="002805F5"/>
    <w:rsid w:val="00280751"/>
    <w:rsid w:val="002808E6"/>
    <w:rsid w:val="00280E8F"/>
    <w:rsid w:val="0028136D"/>
    <w:rsid w:val="00281579"/>
    <w:rsid w:val="00281605"/>
    <w:rsid w:val="002819A4"/>
    <w:rsid w:val="00281C9B"/>
    <w:rsid w:val="002821B7"/>
    <w:rsid w:val="0028265E"/>
    <w:rsid w:val="0028280A"/>
    <w:rsid w:val="002828CE"/>
    <w:rsid w:val="00283051"/>
    <w:rsid w:val="0028305E"/>
    <w:rsid w:val="00283523"/>
    <w:rsid w:val="0028355C"/>
    <w:rsid w:val="0028360D"/>
    <w:rsid w:val="002838A1"/>
    <w:rsid w:val="00283A0A"/>
    <w:rsid w:val="00283DE5"/>
    <w:rsid w:val="0028409E"/>
    <w:rsid w:val="0028411B"/>
    <w:rsid w:val="0028487A"/>
    <w:rsid w:val="002849D3"/>
    <w:rsid w:val="00284AA5"/>
    <w:rsid w:val="00284EF9"/>
    <w:rsid w:val="002850AC"/>
    <w:rsid w:val="002852A9"/>
    <w:rsid w:val="0028606E"/>
    <w:rsid w:val="00286560"/>
    <w:rsid w:val="00286ACD"/>
    <w:rsid w:val="00286B9D"/>
    <w:rsid w:val="00286B9E"/>
    <w:rsid w:val="00286BFC"/>
    <w:rsid w:val="002870FC"/>
    <w:rsid w:val="00287136"/>
    <w:rsid w:val="002871CF"/>
    <w:rsid w:val="00287838"/>
    <w:rsid w:val="00287AD8"/>
    <w:rsid w:val="002907B5"/>
    <w:rsid w:val="0029094D"/>
    <w:rsid w:val="00290C5C"/>
    <w:rsid w:val="00290CC2"/>
    <w:rsid w:val="002911CE"/>
    <w:rsid w:val="00291260"/>
    <w:rsid w:val="002912B7"/>
    <w:rsid w:val="002912C6"/>
    <w:rsid w:val="0029133F"/>
    <w:rsid w:val="0029135D"/>
    <w:rsid w:val="00291685"/>
    <w:rsid w:val="00291B78"/>
    <w:rsid w:val="00291D3B"/>
    <w:rsid w:val="00291FC4"/>
    <w:rsid w:val="00292174"/>
    <w:rsid w:val="00292EB7"/>
    <w:rsid w:val="00293291"/>
    <w:rsid w:val="002937A1"/>
    <w:rsid w:val="00294544"/>
    <w:rsid w:val="00294EFD"/>
    <w:rsid w:val="002955E3"/>
    <w:rsid w:val="00295943"/>
    <w:rsid w:val="00295BE1"/>
    <w:rsid w:val="00295FCF"/>
    <w:rsid w:val="00296227"/>
    <w:rsid w:val="00296314"/>
    <w:rsid w:val="00296F44"/>
    <w:rsid w:val="00297297"/>
    <w:rsid w:val="0029777D"/>
    <w:rsid w:val="002A048E"/>
    <w:rsid w:val="002A054E"/>
    <w:rsid w:val="002A055E"/>
    <w:rsid w:val="002A0EB5"/>
    <w:rsid w:val="002A1006"/>
    <w:rsid w:val="002A1646"/>
    <w:rsid w:val="002A1733"/>
    <w:rsid w:val="002A1C2D"/>
    <w:rsid w:val="002A1C69"/>
    <w:rsid w:val="002A1D4E"/>
    <w:rsid w:val="002A1F3F"/>
    <w:rsid w:val="002A203A"/>
    <w:rsid w:val="002A2107"/>
    <w:rsid w:val="002A2499"/>
    <w:rsid w:val="002A2869"/>
    <w:rsid w:val="002A2B92"/>
    <w:rsid w:val="002A2EF2"/>
    <w:rsid w:val="002A31D3"/>
    <w:rsid w:val="002A3257"/>
    <w:rsid w:val="002A335D"/>
    <w:rsid w:val="002A377A"/>
    <w:rsid w:val="002A37EE"/>
    <w:rsid w:val="002A3FC3"/>
    <w:rsid w:val="002A4063"/>
    <w:rsid w:val="002A4199"/>
    <w:rsid w:val="002A48AA"/>
    <w:rsid w:val="002A4C62"/>
    <w:rsid w:val="002A4CC1"/>
    <w:rsid w:val="002A4DA6"/>
    <w:rsid w:val="002A5F35"/>
    <w:rsid w:val="002A6158"/>
    <w:rsid w:val="002A6758"/>
    <w:rsid w:val="002A6CFF"/>
    <w:rsid w:val="002A6FF8"/>
    <w:rsid w:val="002A7683"/>
    <w:rsid w:val="002A7940"/>
    <w:rsid w:val="002A7F9A"/>
    <w:rsid w:val="002B013F"/>
    <w:rsid w:val="002B0199"/>
    <w:rsid w:val="002B1642"/>
    <w:rsid w:val="002B16BC"/>
    <w:rsid w:val="002B1834"/>
    <w:rsid w:val="002B24C5"/>
    <w:rsid w:val="002B24D6"/>
    <w:rsid w:val="002B2531"/>
    <w:rsid w:val="002B2C00"/>
    <w:rsid w:val="002B2D75"/>
    <w:rsid w:val="002B36E3"/>
    <w:rsid w:val="002B3A7C"/>
    <w:rsid w:val="002B3B0D"/>
    <w:rsid w:val="002B3FE9"/>
    <w:rsid w:val="002B461C"/>
    <w:rsid w:val="002B47DE"/>
    <w:rsid w:val="002B49BE"/>
    <w:rsid w:val="002B4EC3"/>
    <w:rsid w:val="002B63FC"/>
    <w:rsid w:val="002B6D00"/>
    <w:rsid w:val="002B6FA2"/>
    <w:rsid w:val="002B74C5"/>
    <w:rsid w:val="002B77BF"/>
    <w:rsid w:val="002C0976"/>
    <w:rsid w:val="002C0AF0"/>
    <w:rsid w:val="002C0DD0"/>
    <w:rsid w:val="002C0ED2"/>
    <w:rsid w:val="002C1174"/>
    <w:rsid w:val="002C1324"/>
    <w:rsid w:val="002C151A"/>
    <w:rsid w:val="002C1961"/>
    <w:rsid w:val="002C2995"/>
    <w:rsid w:val="002C2ED2"/>
    <w:rsid w:val="002C31B3"/>
    <w:rsid w:val="002C3772"/>
    <w:rsid w:val="002C38A5"/>
    <w:rsid w:val="002C3DE4"/>
    <w:rsid w:val="002C3FD2"/>
    <w:rsid w:val="002C400F"/>
    <w:rsid w:val="002C402B"/>
    <w:rsid w:val="002C404E"/>
    <w:rsid w:val="002C41E6"/>
    <w:rsid w:val="002C41EC"/>
    <w:rsid w:val="002C4435"/>
    <w:rsid w:val="002C4558"/>
    <w:rsid w:val="002C465D"/>
    <w:rsid w:val="002C53F7"/>
    <w:rsid w:val="002C5DD1"/>
    <w:rsid w:val="002C6360"/>
    <w:rsid w:val="002C6364"/>
    <w:rsid w:val="002C6443"/>
    <w:rsid w:val="002C6BE4"/>
    <w:rsid w:val="002C6E1A"/>
    <w:rsid w:val="002C6FCD"/>
    <w:rsid w:val="002C7166"/>
    <w:rsid w:val="002C71A1"/>
    <w:rsid w:val="002C76BF"/>
    <w:rsid w:val="002C78A3"/>
    <w:rsid w:val="002C7C2A"/>
    <w:rsid w:val="002D02C7"/>
    <w:rsid w:val="002D0336"/>
    <w:rsid w:val="002D0371"/>
    <w:rsid w:val="002D071A"/>
    <w:rsid w:val="002D074A"/>
    <w:rsid w:val="002D0D27"/>
    <w:rsid w:val="002D102E"/>
    <w:rsid w:val="002D17E6"/>
    <w:rsid w:val="002D1BE8"/>
    <w:rsid w:val="002D1DF2"/>
    <w:rsid w:val="002D2751"/>
    <w:rsid w:val="002D27F8"/>
    <w:rsid w:val="002D2BF7"/>
    <w:rsid w:val="002D2E7D"/>
    <w:rsid w:val="002D2E85"/>
    <w:rsid w:val="002D34B2"/>
    <w:rsid w:val="002D37A1"/>
    <w:rsid w:val="002D3B37"/>
    <w:rsid w:val="002D4147"/>
    <w:rsid w:val="002D4863"/>
    <w:rsid w:val="002D4ABC"/>
    <w:rsid w:val="002D4EDD"/>
    <w:rsid w:val="002D5255"/>
    <w:rsid w:val="002D557D"/>
    <w:rsid w:val="002D5933"/>
    <w:rsid w:val="002D5BFA"/>
    <w:rsid w:val="002D6218"/>
    <w:rsid w:val="002D6B9B"/>
    <w:rsid w:val="002D6D02"/>
    <w:rsid w:val="002D6DC1"/>
    <w:rsid w:val="002D6E41"/>
    <w:rsid w:val="002D725E"/>
    <w:rsid w:val="002D7610"/>
    <w:rsid w:val="002D7637"/>
    <w:rsid w:val="002D7A15"/>
    <w:rsid w:val="002E0B37"/>
    <w:rsid w:val="002E0B70"/>
    <w:rsid w:val="002E0BEF"/>
    <w:rsid w:val="002E0D95"/>
    <w:rsid w:val="002E14F3"/>
    <w:rsid w:val="002E158C"/>
    <w:rsid w:val="002E17F2"/>
    <w:rsid w:val="002E1B99"/>
    <w:rsid w:val="002E1BB9"/>
    <w:rsid w:val="002E1CBC"/>
    <w:rsid w:val="002E1D24"/>
    <w:rsid w:val="002E2179"/>
    <w:rsid w:val="002E23CE"/>
    <w:rsid w:val="002E2A11"/>
    <w:rsid w:val="002E2B4D"/>
    <w:rsid w:val="002E2BEA"/>
    <w:rsid w:val="002E2E9E"/>
    <w:rsid w:val="002E368E"/>
    <w:rsid w:val="002E3791"/>
    <w:rsid w:val="002E387E"/>
    <w:rsid w:val="002E3CD5"/>
    <w:rsid w:val="002E3D89"/>
    <w:rsid w:val="002E4413"/>
    <w:rsid w:val="002E464A"/>
    <w:rsid w:val="002E4943"/>
    <w:rsid w:val="002E4B7F"/>
    <w:rsid w:val="002E4BA0"/>
    <w:rsid w:val="002E52EB"/>
    <w:rsid w:val="002E53B6"/>
    <w:rsid w:val="002E61BB"/>
    <w:rsid w:val="002E659A"/>
    <w:rsid w:val="002E689B"/>
    <w:rsid w:val="002E7003"/>
    <w:rsid w:val="002E7385"/>
    <w:rsid w:val="002E75DB"/>
    <w:rsid w:val="002E7CAE"/>
    <w:rsid w:val="002E7F8F"/>
    <w:rsid w:val="002F055A"/>
    <w:rsid w:val="002F063B"/>
    <w:rsid w:val="002F063E"/>
    <w:rsid w:val="002F07A4"/>
    <w:rsid w:val="002F0C09"/>
    <w:rsid w:val="002F2771"/>
    <w:rsid w:val="002F2F73"/>
    <w:rsid w:val="002F3044"/>
    <w:rsid w:val="002F33C3"/>
    <w:rsid w:val="002F33F3"/>
    <w:rsid w:val="002F37A9"/>
    <w:rsid w:val="002F3B14"/>
    <w:rsid w:val="002F42FD"/>
    <w:rsid w:val="002F4337"/>
    <w:rsid w:val="002F4770"/>
    <w:rsid w:val="002F4794"/>
    <w:rsid w:val="002F4AE1"/>
    <w:rsid w:val="002F5609"/>
    <w:rsid w:val="002F585B"/>
    <w:rsid w:val="002F5A8E"/>
    <w:rsid w:val="002F5A95"/>
    <w:rsid w:val="002F5AFC"/>
    <w:rsid w:val="002F61FA"/>
    <w:rsid w:val="002F6579"/>
    <w:rsid w:val="002F6C88"/>
    <w:rsid w:val="002F6CB0"/>
    <w:rsid w:val="002F6E9C"/>
    <w:rsid w:val="002F6EF2"/>
    <w:rsid w:val="002F72B5"/>
    <w:rsid w:val="002F736E"/>
    <w:rsid w:val="002F771F"/>
    <w:rsid w:val="002F784D"/>
    <w:rsid w:val="003000C1"/>
    <w:rsid w:val="003001B2"/>
    <w:rsid w:val="003003EF"/>
    <w:rsid w:val="003003F3"/>
    <w:rsid w:val="00300598"/>
    <w:rsid w:val="0030075F"/>
    <w:rsid w:val="0030093C"/>
    <w:rsid w:val="00300A39"/>
    <w:rsid w:val="003018E3"/>
    <w:rsid w:val="00301BDB"/>
    <w:rsid w:val="00301CE6"/>
    <w:rsid w:val="00301D05"/>
    <w:rsid w:val="00301D99"/>
    <w:rsid w:val="00301DAD"/>
    <w:rsid w:val="00302569"/>
    <w:rsid w:val="0030256B"/>
    <w:rsid w:val="00302603"/>
    <w:rsid w:val="00302AEB"/>
    <w:rsid w:val="00302D11"/>
    <w:rsid w:val="00302DA6"/>
    <w:rsid w:val="00303217"/>
    <w:rsid w:val="003038EC"/>
    <w:rsid w:val="00304759"/>
    <w:rsid w:val="003048BF"/>
    <w:rsid w:val="00304A60"/>
    <w:rsid w:val="00304D4B"/>
    <w:rsid w:val="0030501F"/>
    <w:rsid w:val="00305187"/>
    <w:rsid w:val="00305444"/>
    <w:rsid w:val="00305493"/>
    <w:rsid w:val="00305E61"/>
    <w:rsid w:val="00305EC4"/>
    <w:rsid w:val="003060F8"/>
    <w:rsid w:val="00306830"/>
    <w:rsid w:val="00306CF6"/>
    <w:rsid w:val="0030704D"/>
    <w:rsid w:val="003072D1"/>
    <w:rsid w:val="00307685"/>
    <w:rsid w:val="00307A42"/>
    <w:rsid w:val="00307A45"/>
    <w:rsid w:val="00307A7D"/>
    <w:rsid w:val="00307BA1"/>
    <w:rsid w:val="00307D4C"/>
    <w:rsid w:val="00310529"/>
    <w:rsid w:val="003106B0"/>
    <w:rsid w:val="00310C49"/>
    <w:rsid w:val="00311702"/>
    <w:rsid w:val="003118AC"/>
    <w:rsid w:val="00311E82"/>
    <w:rsid w:val="00312239"/>
    <w:rsid w:val="003124BA"/>
    <w:rsid w:val="00312C0A"/>
    <w:rsid w:val="00312E2B"/>
    <w:rsid w:val="003132E4"/>
    <w:rsid w:val="00313913"/>
    <w:rsid w:val="00313CCB"/>
    <w:rsid w:val="00313FD6"/>
    <w:rsid w:val="003143BD"/>
    <w:rsid w:val="00314CF4"/>
    <w:rsid w:val="00314FA5"/>
    <w:rsid w:val="00315208"/>
    <w:rsid w:val="00315304"/>
    <w:rsid w:val="003153C1"/>
    <w:rsid w:val="00315A3B"/>
    <w:rsid w:val="00316015"/>
    <w:rsid w:val="0031728C"/>
    <w:rsid w:val="0031752B"/>
    <w:rsid w:val="00320177"/>
    <w:rsid w:val="003203ED"/>
    <w:rsid w:val="003204FE"/>
    <w:rsid w:val="0032064C"/>
    <w:rsid w:val="003206F4"/>
    <w:rsid w:val="0032130F"/>
    <w:rsid w:val="003213BB"/>
    <w:rsid w:val="003216CB"/>
    <w:rsid w:val="00321FD6"/>
    <w:rsid w:val="00322453"/>
    <w:rsid w:val="00322662"/>
    <w:rsid w:val="003226C6"/>
    <w:rsid w:val="00322820"/>
    <w:rsid w:val="003228CB"/>
    <w:rsid w:val="00322C9F"/>
    <w:rsid w:val="00322D61"/>
    <w:rsid w:val="003231BC"/>
    <w:rsid w:val="003233E6"/>
    <w:rsid w:val="00323D94"/>
    <w:rsid w:val="0032410B"/>
    <w:rsid w:val="00324135"/>
    <w:rsid w:val="003242DD"/>
    <w:rsid w:val="00324AA1"/>
    <w:rsid w:val="00324D23"/>
    <w:rsid w:val="00325768"/>
    <w:rsid w:val="00325884"/>
    <w:rsid w:val="003259D3"/>
    <w:rsid w:val="00325A41"/>
    <w:rsid w:val="00325F35"/>
    <w:rsid w:val="003260A9"/>
    <w:rsid w:val="00326B9F"/>
    <w:rsid w:val="00326F66"/>
    <w:rsid w:val="003273A2"/>
    <w:rsid w:val="00330598"/>
    <w:rsid w:val="0033096B"/>
    <w:rsid w:val="00330D80"/>
    <w:rsid w:val="00331325"/>
    <w:rsid w:val="003314C4"/>
    <w:rsid w:val="003315AD"/>
    <w:rsid w:val="00331751"/>
    <w:rsid w:val="00331B28"/>
    <w:rsid w:val="00331E3A"/>
    <w:rsid w:val="00331E4A"/>
    <w:rsid w:val="003329D7"/>
    <w:rsid w:val="003329DD"/>
    <w:rsid w:val="00332E0F"/>
    <w:rsid w:val="003330BE"/>
    <w:rsid w:val="003334EA"/>
    <w:rsid w:val="0033352E"/>
    <w:rsid w:val="00333CF6"/>
    <w:rsid w:val="00333D09"/>
    <w:rsid w:val="00333E3C"/>
    <w:rsid w:val="00333FD7"/>
    <w:rsid w:val="00334165"/>
    <w:rsid w:val="00334578"/>
    <w:rsid w:val="00334579"/>
    <w:rsid w:val="00334D0C"/>
    <w:rsid w:val="0033520D"/>
    <w:rsid w:val="00335858"/>
    <w:rsid w:val="0033653D"/>
    <w:rsid w:val="00336BDA"/>
    <w:rsid w:val="00336EF8"/>
    <w:rsid w:val="00337135"/>
    <w:rsid w:val="00340409"/>
    <w:rsid w:val="00340BDD"/>
    <w:rsid w:val="00340CA5"/>
    <w:rsid w:val="00340CA8"/>
    <w:rsid w:val="00340D8E"/>
    <w:rsid w:val="00340F01"/>
    <w:rsid w:val="0034106C"/>
    <w:rsid w:val="0034166C"/>
    <w:rsid w:val="0034170F"/>
    <w:rsid w:val="003419A8"/>
    <w:rsid w:val="00342AFA"/>
    <w:rsid w:val="00342BD7"/>
    <w:rsid w:val="00342DD7"/>
    <w:rsid w:val="00342F18"/>
    <w:rsid w:val="0034317D"/>
    <w:rsid w:val="00343498"/>
    <w:rsid w:val="003435A0"/>
    <w:rsid w:val="00343A57"/>
    <w:rsid w:val="00343C63"/>
    <w:rsid w:val="00343CA5"/>
    <w:rsid w:val="0034447A"/>
    <w:rsid w:val="0034462A"/>
    <w:rsid w:val="00344939"/>
    <w:rsid w:val="00345335"/>
    <w:rsid w:val="00345757"/>
    <w:rsid w:val="00345913"/>
    <w:rsid w:val="00346710"/>
    <w:rsid w:val="00346A10"/>
    <w:rsid w:val="00346DB5"/>
    <w:rsid w:val="00346F0C"/>
    <w:rsid w:val="00347574"/>
    <w:rsid w:val="003477B1"/>
    <w:rsid w:val="003479F3"/>
    <w:rsid w:val="00347DB6"/>
    <w:rsid w:val="00347E7F"/>
    <w:rsid w:val="0035020E"/>
    <w:rsid w:val="0035065C"/>
    <w:rsid w:val="003507E3"/>
    <w:rsid w:val="00350D80"/>
    <w:rsid w:val="003516FD"/>
    <w:rsid w:val="00351C00"/>
    <w:rsid w:val="00351C21"/>
    <w:rsid w:val="00351E63"/>
    <w:rsid w:val="00351EB3"/>
    <w:rsid w:val="00352094"/>
    <w:rsid w:val="003525B4"/>
    <w:rsid w:val="0035267B"/>
    <w:rsid w:val="00352AAB"/>
    <w:rsid w:val="00352B20"/>
    <w:rsid w:val="00352BCD"/>
    <w:rsid w:val="00352BE5"/>
    <w:rsid w:val="00354485"/>
    <w:rsid w:val="003545C1"/>
    <w:rsid w:val="00354F66"/>
    <w:rsid w:val="00355093"/>
    <w:rsid w:val="0035511B"/>
    <w:rsid w:val="00355B0A"/>
    <w:rsid w:val="00355BE3"/>
    <w:rsid w:val="00356081"/>
    <w:rsid w:val="003565EA"/>
    <w:rsid w:val="003567E5"/>
    <w:rsid w:val="00357380"/>
    <w:rsid w:val="00357A72"/>
    <w:rsid w:val="00360089"/>
    <w:rsid w:val="00360259"/>
    <w:rsid w:val="003602D9"/>
    <w:rsid w:val="003602EC"/>
    <w:rsid w:val="00360674"/>
    <w:rsid w:val="0036074D"/>
    <w:rsid w:val="00360E46"/>
    <w:rsid w:val="00361055"/>
    <w:rsid w:val="00361261"/>
    <w:rsid w:val="003616AD"/>
    <w:rsid w:val="00361854"/>
    <w:rsid w:val="00361969"/>
    <w:rsid w:val="003626B8"/>
    <w:rsid w:val="00362F2B"/>
    <w:rsid w:val="00362F5A"/>
    <w:rsid w:val="0036343E"/>
    <w:rsid w:val="00363773"/>
    <w:rsid w:val="003649A8"/>
    <w:rsid w:val="00364BF8"/>
    <w:rsid w:val="00364E62"/>
    <w:rsid w:val="00364F51"/>
    <w:rsid w:val="00365071"/>
    <w:rsid w:val="0036558A"/>
    <w:rsid w:val="003659A5"/>
    <w:rsid w:val="00365A4B"/>
    <w:rsid w:val="00365BF7"/>
    <w:rsid w:val="00365D5C"/>
    <w:rsid w:val="00365ED8"/>
    <w:rsid w:val="00365FD0"/>
    <w:rsid w:val="003666AC"/>
    <w:rsid w:val="003668C9"/>
    <w:rsid w:val="00366A27"/>
    <w:rsid w:val="00366A3C"/>
    <w:rsid w:val="00366E87"/>
    <w:rsid w:val="0036722D"/>
    <w:rsid w:val="00367289"/>
    <w:rsid w:val="003673AE"/>
    <w:rsid w:val="00367B02"/>
    <w:rsid w:val="0037082F"/>
    <w:rsid w:val="00370C16"/>
    <w:rsid w:val="00370E0B"/>
    <w:rsid w:val="00370E47"/>
    <w:rsid w:val="00371062"/>
    <w:rsid w:val="003711A4"/>
    <w:rsid w:val="00371498"/>
    <w:rsid w:val="003717A6"/>
    <w:rsid w:val="003718F4"/>
    <w:rsid w:val="00371F1B"/>
    <w:rsid w:val="00372049"/>
    <w:rsid w:val="003721F5"/>
    <w:rsid w:val="00372AAF"/>
    <w:rsid w:val="00373969"/>
    <w:rsid w:val="003742AC"/>
    <w:rsid w:val="003744CE"/>
    <w:rsid w:val="0037452B"/>
    <w:rsid w:val="00374B48"/>
    <w:rsid w:val="00374F8B"/>
    <w:rsid w:val="00375313"/>
    <w:rsid w:val="00375719"/>
    <w:rsid w:val="00375A89"/>
    <w:rsid w:val="00375D0C"/>
    <w:rsid w:val="00375FFF"/>
    <w:rsid w:val="0037657C"/>
    <w:rsid w:val="003766B0"/>
    <w:rsid w:val="0037673C"/>
    <w:rsid w:val="003768AA"/>
    <w:rsid w:val="00376B0A"/>
    <w:rsid w:val="00376F62"/>
    <w:rsid w:val="0037719F"/>
    <w:rsid w:val="0037746A"/>
    <w:rsid w:val="00377CE1"/>
    <w:rsid w:val="00377DD1"/>
    <w:rsid w:val="0038038D"/>
    <w:rsid w:val="00380D7D"/>
    <w:rsid w:val="0038102E"/>
    <w:rsid w:val="003821E2"/>
    <w:rsid w:val="00382F47"/>
    <w:rsid w:val="00383467"/>
    <w:rsid w:val="00383726"/>
    <w:rsid w:val="0038405A"/>
    <w:rsid w:val="00384177"/>
    <w:rsid w:val="00384284"/>
    <w:rsid w:val="00384CE7"/>
    <w:rsid w:val="003855B9"/>
    <w:rsid w:val="00385770"/>
    <w:rsid w:val="00385932"/>
    <w:rsid w:val="003859C1"/>
    <w:rsid w:val="00385AE9"/>
    <w:rsid w:val="00385BF0"/>
    <w:rsid w:val="00385CF8"/>
    <w:rsid w:val="00385E7C"/>
    <w:rsid w:val="00385E88"/>
    <w:rsid w:val="003861C1"/>
    <w:rsid w:val="00386578"/>
    <w:rsid w:val="00386747"/>
    <w:rsid w:val="003875DE"/>
    <w:rsid w:val="00387CE3"/>
    <w:rsid w:val="00387DC6"/>
    <w:rsid w:val="00387F8A"/>
    <w:rsid w:val="00390188"/>
    <w:rsid w:val="0039071C"/>
    <w:rsid w:val="003907E1"/>
    <w:rsid w:val="00390868"/>
    <w:rsid w:val="00390D1C"/>
    <w:rsid w:val="00390F0F"/>
    <w:rsid w:val="003913DB"/>
    <w:rsid w:val="00391638"/>
    <w:rsid w:val="003918D0"/>
    <w:rsid w:val="00391933"/>
    <w:rsid w:val="0039197E"/>
    <w:rsid w:val="00392537"/>
    <w:rsid w:val="003927B8"/>
    <w:rsid w:val="00392D70"/>
    <w:rsid w:val="00392EAA"/>
    <w:rsid w:val="00393702"/>
    <w:rsid w:val="00393935"/>
    <w:rsid w:val="003939FF"/>
    <w:rsid w:val="00393BF2"/>
    <w:rsid w:val="00393D9D"/>
    <w:rsid w:val="00393FE3"/>
    <w:rsid w:val="003946B1"/>
    <w:rsid w:val="003948A9"/>
    <w:rsid w:val="00394CD3"/>
    <w:rsid w:val="00394D8D"/>
    <w:rsid w:val="00395027"/>
    <w:rsid w:val="0039520F"/>
    <w:rsid w:val="003956E9"/>
    <w:rsid w:val="00395948"/>
    <w:rsid w:val="003959F5"/>
    <w:rsid w:val="00395F42"/>
    <w:rsid w:val="0039623E"/>
    <w:rsid w:val="00396450"/>
    <w:rsid w:val="00396731"/>
    <w:rsid w:val="003967CC"/>
    <w:rsid w:val="00396C06"/>
    <w:rsid w:val="00397568"/>
    <w:rsid w:val="00397827"/>
    <w:rsid w:val="003978A8"/>
    <w:rsid w:val="003A039B"/>
    <w:rsid w:val="003A07EB"/>
    <w:rsid w:val="003A0C00"/>
    <w:rsid w:val="003A0C9D"/>
    <w:rsid w:val="003A0DAE"/>
    <w:rsid w:val="003A0FEF"/>
    <w:rsid w:val="003A13A2"/>
    <w:rsid w:val="003A13E8"/>
    <w:rsid w:val="003A16F1"/>
    <w:rsid w:val="003A19D0"/>
    <w:rsid w:val="003A1B54"/>
    <w:rsid w:val="003A2032"/>
    <w:rsid w:val="003A2131"/>
    <w:rsid w:val="003A21A8"/>
    <w:rsid w:val="003A2207"/>
    <w:rsid w:val="003A2223"/>
    <w:rsid w:val="003A2A0F"/>
    <w:rsid w:val="003A2AE5"/>
    <w:rsid w:val="003A2DD7"/>
    <w:rsid w:val="003A2EE9"/>
    <w:rsid w:val="003A3994"/>
    <w:rsid w:val="003A3B6D"/>
    <w:rsid w:val="003A45A1"/>
    <w:rsid w:val="003A4C90"/>
    <w:rsid w:val="003A4EBD"/>
    <w:rsid w:val="003A5124"/>
    <w:rsid w:val="003A5669"/>
    <w:rsid w:val="003A5B0A"/>
    <w:rsid w:val="003A5C85"/>
    <w:rsid w:val="003A5EA3"/>
    <w:rsid w:val="003A5F10"/>
    <w:rsid w:val="003A6BAC"/>
    <w:rsid w:val="003A6BE0"/>
    <w:rsid w:val="003A722F"/>
    <w:rsid w:val="003A7687"/>
    <w:rsid w:val="003A7953"/>
    <w:rsid w:val="003A7BA5"/>
    <w:rsid w:val="003A7D5E"/>
    <w:rsid w:val="003A7EF3"/>
    <w:rsid w:val="003B0188"/>
    <w:rsid w:val="003B055B"/>
    <w:rsid w:val="003B05A5"/>
    <w:rsid w:val="003B0669"/>
    <w:rsid w:val="003B0DC8"/>
    <w:rsid w:val="003B117C"/>
    <w:rsid w:val="003B159C"/>
    <w:rsid w:val="003B172F"/>
    <w:rsid w:val="003B1DDF"/>
    <w:rsid w:val="003B29D5"/>
    <w:rsid w:val="003B2AE7"/>
    <w:rsid w:val="003B2B22"/>
    <w:rsid w:val="003B35D9"/>
    <w:rsid w:val="003B369F"/>
    <w:rsid w:val="003B36A3"/>
    <w:rsid w:val="003B492E"/>
    <w:rsid w:val="003B4971"/>
    <w:rsid w:val="003B4B25"/>
    <w:rsid w:val="003B4CCB"/>
    <w:rsid w:val="003B4EB4"/>
    <w:rsid w:val="003B50C8"/>
    <w:rsid w:val="003B53CC"/>
    <w:rsid w:val="003B6417"/>
    <w:rsid w:val="003B646A"/>
    <w:rsid w:val="003B67FA"/>
    <w:rsid w:val="003B6931"/>
    <w:rsid w:val="003B6EA0"/>
    <w:rsid w:val="003B72C3"/>
    <w:rsid w:val="003B78B3"/>
    <w:rsid w:val="003B795B"/>
    <w:rsid w:val="003B7AC3"/>
    <w:rsid w:val="003B7FE5"/>
    <w:rsid w:val="003C0028"/>
    <w:rsid w:val="003C0D18"/>
    <w:rsid w:val="003C0D50"/>
    <w:rsid w:val="003C11C2"/>
    <w:rsid w:val="003C11C8"/>
    <w:rsid w:val="003C12B9"/>
    <w:rsid w:val="003C14DE"/>
    <w:rsid w:val="003C1CA4"/>
    <w:rsid w:val="003C22BF"/>
    <w:rsid w:val="003C2702"/>
    <w:rsid w:val="003C2907"/>
    <w:rsid w:val="003C3076"/>
    <w:rsid w:val="003C359F"/>
    <w:rsid w:val="003C3AB6"/>
    <w:rsid w:val="003C3B76"/>
    <w:rsid w:val="003C3E39"/>
    <w:rsid w:val="003C3FC4"/>
    <w:rsid w:val="003C45D8"/>
    <w:rsid w:val="003C4FFF"/>
    <w:rsid w:val="003C5E5B"/>
    <w:rsid w:val="003C62E9"/>
    <w:rsid w:val="003C62ED"/>
    <w:rsid w:val="003C63DE"/>
    <w:rsid w:val="003C6C0B"/>
    <w:rsid w:val="003C6C78"/>
    <w:rsid w:val="003C6D1B"/>
    <w:rsid w:val="003C6E0C"/>
    <w:rsid w:val="003C70C2"/>
    <w:rsid w:val="003C733E"/>
    <w:rsid w:val="003C7806"/>
    <w:rsid w:val="003D06E9"/>
    <w:rsid w:val="003D101D"/>
    <w:rsid w:val="003D109F"/>
    <w:rsid w:val="003D15F6"/>
    <w:rsid w:val="003D2002"/>
    <w:rsid w:val="003D2478"/>
    <w:rsid w:val="003D2C00"/>
    <w:rsid w:val="003D2D9B"/>
    <w:rsid w:val="003D41C3"/>
    <w:rsid w:val="003D4835"/>
    <w:rsid w:val="003D53DF"/>
    <w:rsid w:val="003D5831"/>
    <w:rsid w:val="003D597C"/>
    <w:rsid w:val="003D5980"/>
    <w:rsid w:val="003D5B1F"/>
    <w:rsid w:val="003D5DD5"/>
    <w:rsid w:val="003D6122"/>
    <w:rsid w:val="003D6509"/>
    <w:rsid w:val="003D65C0"/>
    <w:rsid w:val="003D6649"/>
    <w:rsid w:val="003D7146"/>
    <w:rsid w:val="003D7917"/>
    <w:rsid w:val="003D7999"/>
    <w:rsid w:val="003D7FB1"/>
    <w:rsid w:val="003E00B3"/>
    <w:rsid w:val="003E084D"/>
    <w:rsid w:val="003E104F"/>
    <w:rsid w:val="003E128F"/>
    <w:rsid w:val="003E148D"/>
    <w:rsid w:val="003E14A6"/>
    <w:rsid w:val="003E15FA"/>
    <w:rsid w:val="003E15FB"/>
    <w:rsid w:val="003E16CC"/>
    <w:rsid w:val="003E179A"/>
    <w:rsid w:val="003E1B02"/>
    <w:rsid w:val="003E1D16"/>
    <w:rsid w:val="003E1D23"/>
    <w:rsid w:val="003E24A5"/>
    <w:rsid w:val="003E2DEA"/>
    <w:rsid w:val="003E3A77"/>
    <w:rsid w:val="003E3C7C"/>
    <w:rsid w:val="003E3D32"/>
    <w:rsid w:val="003E3DD1"/>
    <w:rsid w:val="003E42D2"/>
    <w:rsid w:val="003E43CA"/>
    <w:rsid w:val="003E4493"/>
    <w:rsid w:val="003E44FC"/>
    <w:rsid w:val="003E46C7"/>
    <w:rsid w:val="003E4789"/>
    <w:rsid w:val="003E5084"/>
    <w:rsid w:val="003E517D"/>
    <w:rsid w:val="003E540C"/>
    <w:rsid w:val="003E55E4"/>
    <w:rsid w:val="003E5B3A"/>
    <w:rsid w:val="003E631B"/>
    <w:rsid w:val="003E64AD"/>
    <w:rsid w:val="003E68CE"/>
    <w:rsid w:val="003E69B8"/>
    <w:rsid w:val="003E6B9D"/>
    <w:rsid w:val="003E705B"/>
    <w:rsid w:val="003E7090"/>
    <w:rsid w:val="003E7144"/>
    <w:rsid w:val="003E74E3"/>
    <w:rsid w:val="003E7676"/>
    <w:rsid w:val="003E7746"/>
    <w:rsid w:val="003E78F0"/>
    <w:rsid w:val="003E7B85"/>
    <w:rsid w:val="003F05C7"/>
    <w:rsid w:val="003F1D3F"/>
    <w:rsid w:val="003F1F17"/>
    <w:rsid w:val="003F24A2"/>
    <w:rsid w:val="003F25D5"/>
    <w:rsid w:val="003F2A52"/>
    <w:rsid w:val="003F2CD4"/>
    <w:rsid w:val="003F370E"/>
    <w:rsid w:val="003F3C3A"/>
    <w:rsid w:val="003F4036"/>
    <w:rsid w:val="003F4A38"/>
    <w:rsid w:val="003F4A65"/>
    <w:rsid w:val="003F4F9D"/>
    <w:rsid w:val="003F52DB"/>
    <w:rsid w:val="003F559A"/>
    <w:rsid w:val="003F56D3"/>
    <w:rsid w:val="003F5B82"/>
    <w:rsid w:val="003F5BDE"/>
    <w:rsid w:val="003F5CA0"/>
    <w:rsid w:val="003F5DCE"/>
    <w:rsid w:val="003F6392"/>
    <w:rsid w:val="003F6BBE"/>
    <w:rsid w:val="003F77C3"/>
    <w:rsid w:val="004000E8"/>
    <w:rsid w:val="00400120"/>
    <w:rsid w:val="004008B0"/>
    <w:rsid w:val="00400A58"/>
    <w:rsid w:val="00401234"/>
    <w:rsid w:val="00401346"/>
    <w:rsid w:val="00401B60"/>
    <w:rsid w:val="00401C4B"/>
    <w:rsid w:val="00402353"/>
    <w:rsid w:val="0040255D"/>
    <w:rsid w:val="004028A6"/>
    <w:rsid w:val="00402E2B"/>
    <w:rsid w:val="00402EC2"/>
    <w:rsid w:val="00403181"/>
    <w:rsid w:val="0040334B"/>
    <w:rsid w:val="00403C08"/>
    <w:rsid w:val="004040C0"/>
    <w:rsid w:val="00404697"/>
    <w:rsid w:val="004047E9"/>
    <w:rsid w:val="004049D4"/>
    <w:rsid w:val="00404BBE"/>
    <w:rsid w:val="0040512B"/>
    <w:rsid w:val="0040546F"/>
    <w:rsid w:val="0040554C"/>
    <w:rsid w:val="0040579C"/>
    <w:rsid w:val="00405CA5"/>
    <w:rsid w:val="00405DEB"/>
    <w:rsid w:val="00406147"/>
    <w:rsid w:val="00406620"/>
    <w:rsid w:val="0040664A"/>
    <w:rsid w:val="00406A49"/>
    <w:rsid w:val="00406A8C"/>
    <w:rsid w:val="00406BA2"/>
    <w:rsid w:val="00406C60"/>
    <w:rsid w:val="00406D09"/>
    <w:rsid w:val="00407BDA"/>
    <w:rsid w:val="00407C29"/>
    <w:rsid w:val="00407CD3"/>
    <w:rsid w:val="00410134"/>
    <w:rsid w:val="00410164"/>
    <w:rsid w:val="00410506"/>
    <w:rsid w:val="0041078A"/>
    <w:rsid w:val="004108CA"/>
    <w:rsid w:val="00410B4D"/>
    <w:rsid w:val="00410B72"/>
    <w:rsid w:val="00410C9B"/>
    <w:rsid w:val="00410F18"/>
    <w:rsid w:val="00411437"/>
    <w:rsid w:val="00411691"/>
    <w:rsid w:val="00411B1A"/>
    <w:rsid w:val="00411DDA"/>
    <w:rsid w:val="00411F29"/>
    <w:rsid w:val="0041258E"/>
    <w:rsid w:val="0041263E"/>
    <w:rsid w:val="0041333B"/>
    <w:rsid w:val="0041384A"/>
    <w:rsid w:val="00413AAC"/>
    <w:rsid w:val="00414392"/>
    <w:rsid w:val="00414AB1"/>
    <w:rsid w:val="00414C64"/>
    <w:rsid w:val="004150E9"/>
    <w:rsid w:val="00415CEE"/>
    <w:rsid w:val="00415E14"/>
    <w:rsid w:val="00415E8A"/>
    <w:rsid w:val="004169E3"/>
    <w:rsid w:val="00416DDB"/>
    <w:rsid w:val="00416DDF"/>
    <w:rsid w:val="00416EC3"/>
    <w:rsid w:val="004200E9"/>
    <w:rsid w:val="00420230"/>
    <w:rsid w:val="004205BD"/>
    <w:rsid w:val="00420A99"/>
    <w:rsid w:val="00421105"/>
    <w:rsid w:val="004211A7"/>
    <w:rsid w:val="00421616"/>
    <w:rsid w:val="0042167F"/>
    <w:rsid w:val="004218B1"/>
    <w:rsid w:val="00421F66"/>
    <w:rsid w:val="0042262C"/>
    <w:rsid w:val="00422CDF"/>
    <w:rsid w:val="00422D12"/>
    <w:rsid w:val="004234DB"/>
    <w:rsid w:val="004234E7"/>
    <w:rsid w:val="00423A90"/>
    <w:rsid w:val="004242F4"/>
    <w:rsid w:val="0042434A"/>
    <w:rsid w:val="00424503"/>
    <w:rsid w:val="00424A05"/>
    <w:rsid w:val="004251E3"/>
    <w:rsid w:val="0042595F"/>
    <w:rsid w:val="00425A2C"/>
    <w:rsid w:val="00425A2E"/>
    <w:rsid w:val="00425B68"/>
    <w:rsid w:val="00425D39"/>
    <w:rsid w:val="00425E9E"/>
    <w:rsid w:val="0042614B"/>
    <w:rsid w:val="00426328"/>
    <w:rsid w:val="00426910"/>
    <w:rsid w:val="00426A23"/>
    <w:rsid w:val="00426ADD"/>
    <w:rsid w:val="00427248"/>
    <w:rsid w:val="00427582"/>
    <w:rsid w:val="00427772"/>
    <w:rsid w:val="00431006"/>
    <w:rsid w:val="004319AA"/>
    <w:rsid w:val="00431A9F"/>
    <w:rsid w:val="00431AD6"/>
    <w:rsid w:val="00431F4A"/>
    <w:rsid w:val="00432114"/>
    <w:rsid w:val="004328D6"/>
    <w:rsid w:val="0043299F"/>
    <w:rsid w:val="00432F94"/>
    <w:rsid w:val="00432FA7"/>
    <w:rsid w:val="00433752"/>
    <w:rsid w:val="0043398F"/>
    <w:rsid w:val="00433B5E"/>
    <w:rsid w:val="00433C99"/>
    <w:rsid w:val="00433CB2"/>
    <w:rsid w:val="004345C8"/>
    <w:rsid w:val="0043473D"/>
    <w:rsid w:val="00434E58"/>
    <w:rsid w:val="00434ED0"/>
    <w:rsid w:val="00435275"/>
    <w:rsid w:val="00436136"/>
    <w:rsid w:val="004362DD"/>
    <w:rsid w:val="00436D15"/>
    <w:rsid w:val="00437447"/>
    <w:rsid w:val="00437835"/>
    <w:rsid w:val="004378D3"/>
    <w:rsid w:val="00437925"/>
    <w:rsid w:val="0044012D"/>
    <w:rsid w:val="004404CD"/>
    <w:rsid w:val="00440663"/>
    <w:rsid w:val="004407C2"/>
    <w:rsid w:val="00440C67"/>
    <w:rsid w:val="004410B9"/>
    <w:rsid w:val="00441829"/>
    <w:rsid w:val="004419F3"/>
    <w:rsid w:val="00441A8D"/>
    <w:rsid w:val="00441A92"/>
    <w:rsid w:val="00442587"/>
    <w:rsid w:val="004427DC"/>
    <w:rsid w:val="00442A5F"/>
    <w:rsid w:val="004439FC"/>
    <w:rsid w:val="00443C63"/>
    <w:rsid w:val="0044434B"/>
    <w:rsid w:val="00444B1D"/>
    <w:rsid w:val="00444D62"/>
    <w:rsid w:val="00444F56"/>
    <w:rsid w:val="004452C3"/>
    <w:rsid w:val="00445828"/>
    <w:rsid w:val="004459C8"/>
    <w:rsid w:val="00445C7D"/>
    <w:rsid w:val="00445DDB"/>
    <w:rsid w:val="00445F15"/>
    <w:rsid w:val="00446488"/>
    <w:rsid w:val="004469FE"/>
    <w:rsid w:val="00446A99"/>
    <w:rsid w:val="00446B54"/>
    <w:rsid w:val="0044705A"/>
    <w:rsid w:val="004475BC"/>
    <w:rsid w:val="004475D6"/>
    <w:rsid w:val="00447BC3"/>
    <w:rsid w:val="00447E44"/>
    <w:rsid w:val="00450214"/>
    <w:rsid w:val="00450677"/>
    <w:rsid w:val="00450E98"/>
    <w:rsid w:val="00450EA8"/>
    <w:rsid w:val="004517AA"/>
    <w:rsid w:val="0045190A"/>
    <w:rsid w:val="00452864"/>
    <w:rsid w:val="00452925"/>
    <w:rsid w:val="00452AC4"/>
    <w:rsid w:val="00452CAC"/>
    <w:rsid w:val="0045334A"/>
    <w:rsid w:val="00453980"/>
    <w:rsid w:val="004545AE"/>
    <w:rsid w:val="0045467E"/>
    <w:rsid w:val="004555E3"/>
    <w:rsid w:val="0045566F"/>
    <w:rsid w:val="00455D0D"/>
    <w:rsid w:val="00455E5B"/>
    <w:rsid w:val="0045606C"/>
    <w:rsid w:val="0045630F"/>
    <w:rsid w:val="00456425"/>
    <w:rsid w:val="0045657E"/>
    <w:rsid w:val="004566F4"/>
    <w:rsid w:val="00456756"/>
    <w:rsid w:val="00456D12"/>
    <w:rsid w:val="00457565"/>
    <w:rsid w:val="00457B71"/>
    <w:rsid w:val="00460668"/>
    <w:rsid w:val="004606A6"/>
    <w:rsid w:val="00460770"/>
    <w:rsid w:val="00460D15"/>
    <w:rsid w:val="004612B4"/>
    <w:rsid w:val="00461301"/>
    <w:rsid w:val="00461517"/>
    <w:rsid w:val="004616E7"/>
    <w:rsid w:val="00461892"/>
    <w:rsid w:val="004625F8"/>
    <w:rsid w:val="00462665"/>
    <w:rsid w:val="00462C36"/>
    <w:rsid w:val="0046312E"/>
    <w:rsid w:val="0046367C"/>
    <w:rsid w:val="00464085"/>
    <w:rsid w:val="00464087"/>
    <w:rsid w:val="0046493F"/>
    <w:rsid w:val="00464AC7"/>
    <w:rsid w:val="00464BFE"/>
    <w:rsid w:val="00465B84"/>
    <w:rsid w:val="004661B2"/>
    <w:rsid w:val="004669E2"/>
    <w:rsid w:val="00466D07"/>
    <w:rsid w:val="00466F5E"/>
    <w:rsid w:val="00466FFC"/>
    <w:rsid w:val="004673C2"/>
    <w:rsid w:val="004675DC"/>
    <w:rsid w:val="00467A12"/>
    <w:rsid w:val="00467C30"/>
    <w:rsid w:val="00467E65"/>
    <w:rsid w:val="00467EA7"/>
    <w:rsid w:val="00470334"/>
    <w:rsid w:val="004705D1"/>
    <w:rsid w:val="00470B4B"/>
    <w:rsid w:val="00470C2E"/>
    <w:rsid w:val="00470C31"/>
    <w:rsid w:val="0047102E"/>
    <w:rsid w:val="004718F3"/>
    <w:rsid w:val="00471DDA"/>
    <w:rsid w:val="0047271B"/>
    <w:rsid w:val="00472A16"/>
    <w:rsid w:val="00472CF7"/>
    <w:rsid w:val="00472F1C"/>
    <w:rsid w:val="00472F57"/>
    <w:rsid w:val="00472FB6"/>
    <w:rsid w:val="004734D0"/>
    <w:rsid w:val="00473BE8"/>
    <w:rsid w:val="00473DCE"/>
    <w:rsid w:val="0047400F"/>
    <w:rsid w:val="004749F5"/>
    <w:rsid w:val="00474F1A"/>
    <w:rsid w:val="004751F6"/>
    <w:rsid w:val="0047539F"/>
    <w:rsid w:val="004754DA"/>
    <w:rsid w:val="0047556B"/>
    <w:rsid w:val="004759C4"/>
    <w:rsid w:val="004764EC"/>
    <w:rsid w:val="00476675"/>
    <w:rsid w:val="00476AA1"/>
    <w:rsid w:val="00476BDB"/>
    <w:rsid w:val="00477493"/>
    <w:rsid w:val="00477768"/>
    <w:rsid w:val="0047789C"/>
    <w:rsid w:val="004804AB"/>
    <w:rsid w:val="0048061C"/>
    <w:rsid w:val="004809A0"/>
    <w:rsid w:val="004809E0"/>
    <w:rsid w:val="00480E5D"/>
    <w:rsid w:val="00481203"/>
    <w:rsid w:val="00481249"/>
    <w:rsid w:val="004815FD"/>
    <w:rsid w:val="00481633"/>
    <w:rsid w:val="00481705"/>
    <w:rsid w:val="00481DE7"/>
    <w:rsid w:val="00481E77"/>
    <w:rsid w:val="00481E7D"/>
    <w:rsid w:val="00481EAE"/>
    <w:rsid w:val="00481FB4"/>
    <w:rsid w:val="0048266F"/>
    <w:rsid w:val="00482695"/>
    <w:rsid w:val="00482780"/>
    <w:rsid w:val="00483577"/>
    <w:rsid w:val="0048363F"/>
    <w:rsid w:val="00483995"/>
    <w:rsid w:val="004839E7"/>
    <w:rsid w:val="00483EFF"/>
    <w:rsid w:val="004842C3"/>
    <w:rsid w:val="00484787"/>
    <w:rsid w:val="0048509A"/>
    <w:rsid w:val="004853C0"/>
    <w:rsid w:val="004855BE"/>
    <w:rsid w:val="0048579F"/>
    <w:rsid w:val="00485B50"/>
    <w:rsid w:val="00485E93"/>
    <w:rsid w:val="0048634B"/>
    <w:rsid w:val="00486555"/>
    <w:rsid w:val="00486739"/>
    <w:rsid w:val="00487110"/>
    <w:rsid w:val="004872B3"/>
    <w:rsid w:val="00487362"/>
    <w:rsid w:val="00487747"/>
    <w:rsid w:val="00487CF7"/>
    <w:rsid w:val="00490025"/>
    <w:rsid w:val="00490813"/>
    <w:rsid w:val="00490B24"/>
    <w:rsid w:val="00490BA0"/>
    <w:rsid w:val="00490C6F"/>
    <w:rsid w:val="00490F50"/>
    <w:rsid w:val="00491003"/>
    <w:rsid w:val="00491484"/>
    <w:rsid w:val="004915D8"/>
    <w:rsid w:val="00491816"/>
    <w:rsid w:val="00491879"/>
    <w:rsid w:val="00491A42"/>
    <w:rsid w:val="00491AC4"/>
    <w:rsid w:val="00491B36"/>
    <w:rsid w:val="004921D6"/>
    <w:rsid w:val="004923DC"/>
    <w:rsid w:val="00492638"/>
    <w:rsid w:val="004928CF"/>
    <w:rsid w:val="004929DC"/>
    <w:rsid w:val="00492AB5"/>
    <w:rsid w:val="00492BC5"/>
    <w:rsid w:val="00492E72"/>
    <w:rsid w:val="00492E7B"/>
    <w:rsid w:val="0049305E"/>
    <w:rsid w:val="00493240"/>
    <w:rsid w:val="004939C9"/>
    <w:rsid w:val="004939D9"/>
    <w:rsid w:val="00493B0B"/>
    <w:rsid w:val="00494119"/>
    <w:rsid w:val="00494268"/>
    <w:rsid w:val="00494CE6"/>
    <w:rsid w:val="00495043"/>
    <w:rsid w:val="004951B7"/>
    <w:rsid w:val="00495751"/>
    <w:rsid w:val="00495DF0"/>
    <w:rsid w:val="00496498"/>
    <w:rsid w:val="004964F1"/>
    <w:rsid w:val="00496E03"/>
    <w:rsid w:val="00496E37"/>
    <w:rsid w:val="00496FBF"/>
    <w:rsid w:val="0049704C"/>
    <w:rsid w:val="00497085"/>
    <w:rsid w:val="00497314"/>
    <w:rsid w:val="004974EB"/>
    <w:rsid w:val="00497A97"/>
    <w:rsid w:val="00497B04"/>
    <w:rsid w:val="00497C80"/>
    <w:rsid w:val="004A0373"/>
    <w:rsid w:val="004A0381"/>
    <w:rsid w:val="004A059A"/>
    <w:rsid w:val="004A1384"/>
    <w:rsid w:val="004A1406"/>
    <w:rsid w:val="004A1610"/>
    <w:rsid w:val="004A16BC"/>
    <w:rsid w:val="004A1A0F"/>
    <w:rsid w:val="004A27DF"/>
    <w:rsid w:val="004A2B94"/>
    <w:rsid w:val="004A2D47"/>
    <w:rsid w:val="004A3622"/>
    <w:rsid w:val="004A3696"/>
    <w:rsid w:val="004A38EA"/>
    <w:rsid w:val="004A3983"/>
    <w:rsid w:val="004A39A7"/>
    <w:rsid w:val="004A3A69"/>
    <w:rsid w:val="004A4164"/>
    <w:rsid w:val="004A4A51"/>
    <w:rsid w:val="004A4D56"/>
    <w:rsid w:val="004A50F6"/>
    <w:rsid w:val="004A5256"/>
    <w:rsid w:val="004A54AE"/>
    <w:rsid w:val="004A562F"/>
    <w:rsid w:val="004A574C"/>
    <w:rsid w:val="004A5C51"/>
    <w:rsid w:val="004A614C"/>
    <w:rsid w:val="004A6843"/>
    <w:rsid w:val="004A6C0F"/>
    <w:rsid w:val="004A6EE7"/>
    <w:rsid w:val="004A71AA"/>
    <w:rsid w:val="004A7AE6"/>
    <w:rsid w:val="004A7D0F"/>
    <w:rsid w:val="004B0802"/>
    <w:rsid w:val="004B0840"/>
    <w:rsid w:val="004B0924"/>
    <w:rsid w:val="004B09DB"/>
    <w:rsid w:val="004B0BE0"/>
    <w:rsid w:val="004B0EA0"/>
    <w:rsid w:val="004B1049"/>
    <w:rsid w:val="004B19E1"/>
    <w:rsid w:val="004B1C85"/>
    <w:rsid w:val="004B1CFE"/>
    <w:rsid w:val="004B1DB8"/>
    <w:rsid w:val="004B2532"/>
    <w:rsid w:val="004B256C"/>
    <w:rsid w:val="004B2A1A"/>
    <w:rsid w:val="004B2DBA"/>
    <w:rsid w:val="004B2F5A"/>
    <w:rsid w:val="004B2F6C"/>
    <w:rsid w:val="004B3382"/>
    <w:rsid w:val="004B3975"/>
    <w:rsid w:val="004B3B1F"/>
    <w:rsid w:val="004B4029"/>
    <w:rsid w:val="004B4205"/>
    <w:rsid w:val="004B4459"/>
    <w:rsid w:val="004B44CE"/>
    <w:rsid w:val="004B4593"/>
    <w:rsid w:val="004B4A1A"/>
    <w:rsid w:val="004B4B26"/>
    <w:rsid w:val="004B5033"/>
    <w:rsid w:val="004B5D51"/>
    <w:rsid w:val="004B6553"/>
    <w:rsid w:val="004B680F"/>
    <w:rsid w:val="004B74DE"/>
    <w:rsid w:val="004B74E1"/>
    <w:rsid w:val="004B7610"/>
    <w:rsid w:val="004B7C0C"/>
    <w:rsid w:val="004B7DA2"/>
    <w:rsid w:val="004B7DC3"/>
    <w:rsid w:val="004C0163"/>
    <w:rsid w:val="004C0C9D"/>
    <w:rsid w:val="004C0F8D"/>
    <w:rsid w:val="004C103C"/>
    <w:rsid w:val="004C1260"/>
    <w:rsid w:val="004C1C31"/>
    <w:rsid w:val="004C1E01"/>
    <w:rsid w:val="004C23B1"/>
    <w:rsid w:val="004C23BA"/>
    <w:rsid w:val="004C2920"/>
    <w:rsid w:val="004C2AD3"/>
    <w:rsid w:val="004C2B95"/>
    <w:rsid w:val="004C2C16"/>
    <w:rsid w:val="004C3216"/>
    <w:rsid w:val="004C34D2"/>
    <w:rsid w:val="004C3898"/>
    <w:rsid w:val="004C39D9"/>
    <w:rsid w:val="004C3A63"/>
    <w:rsid w:val="004C3B35"/>
    <w:rsid w:val="004C3B86"/>
    <w:rsid w:val="004C3C55"/>
    <w:rsid w:val="004C3D53"/>
    <w:rsid w:val="004C3E30"/>
    <w:rsid w:val="004C3EB5"/>
    <w:rsid w:val="004C3F28"/>
    <w:rsid w:val="004C4662"/>
    <w:rsid w:val="004C4910"/>
    <w:rsid w:val="004C5437"/>
    <w:rsid w:val="004C5EE9"/>
    <w:rsid w:val="004C5EF7"/>
    <w:rsid w:val="004C6206"/>
    <w:rsid w:val="004C6581"/>
    <w:rsid w:val="004C689D"/>
    <w:rsid w:val="004C6A7A"/>
    <w:rsid w:val="004C6D2F"/>
    <w:rsid w:val="004C6D4F"/>
    <w:rsid w:val="004C6E36"/>
    <w:rsid w:val="004C6ED8"/>
    <w:rsid w:val="004C72BF"/>
    <w:rsid w:val="004C77F7"/>
    <w:rsid w:val="004C7AA0"/>
    <w:rsid w:val="004C7D3F"/>
    <w:rsid w:val="004D06BB"/>
    <w:rsid w:val="004D1135"/>
    <w:rsid w:val="004D1183"/>
    <w:rsid w:val="004D121B"/>
    <w:rsid w:val="004D18DB"/>
    <w:rsid w:val="004D2021"/>
    <w:rsid w:val="004D2254"/>
    <w:rsid w:val="004D22B0"/>
    <w:rsid w:val="004D2337"/>
    <w:rsid w:val="004D2343"/>
    <w:rsid w:val="004D36B1"/>
    <w:rsid w:val="004D3904"/>
    <w:rsid w:val="004D3C15"/>
    <w:rsid w:val="004D3E71"/>
    <w:rsid w:val="004D3FA9"/>
    <w:rsid w:val="004D45FE"/>
    <w:rsid w:val="004D4670"/>
    <w:rsid w:val="004D4709"/>
    <w:rsid w:val="004D47B0"/>
    <w:rsid w:val="004D4D58"/>
    <w:rsid w:val="004D594B"/>
    <w:rsid w:val="004D5C0F"/>
    <w:rsid w:val="004D619E"/>
    <w:rsid w:val="004D6C54"/>
    <w:rsid w:val="004D6E88"/>
    <w:rsid w:val="004D738B"/>
    <w:rsid w:val="004D791B"/>
    <w:rsid w:val="004D7EBD"/>
    <w:rsid w:val="004E0084"/>
    <w:rsid w:val="004E0449"/>
    <w:rsid w:val="004E084E"/>
    <w:rsid w:val="004E08CB"/>
    <w:rsid w:val="004E0AFB"/>
    <w:rsid w:val="004E0BC3"/>
    <w:rsid w:val="004E1030"/>
    <w:rsid w:val="004E1090"/>
    <w:rsid w:val="004E11E7"/>
    <w:rsid w:val="004E13C3"/>
    <w:rsid w:val="004E1513"/>
    <w:rsid w:val="004E165C"/>
    <w:rsid w:val="004E1702"/>
    <w:rsid w:val="004E172C"/>
    <w:rsid w:val="004E18D2"/>
    <w:rsid w:val="004E1B0F"/>
    <w:rsid w:val="004E1BC3"/>
    <w:rsid w:val="004E1E53"/>
    <w:rsid w:val="004E2043"/>
    <w:rsid w:val="004E23FC"/>
    <w:rsid w:val="004E2680"/>
    <w:rsid w:val="004E269A"/>
    <w:rsid w:val="004E272D"/>
    <w:rsid w:val="004E2860"/>
    <w:rsid w:val="004E28F9"/>
    <w:rsid w:val="004E2C0C"/>
    <w:rsid w:val="004E2C90"/>
    <w:rsid w:val="004E2CD4"/>
    <w:rsid w:val="004E37A5"/>
    <w:rsid w:val="004E3BAF"/>
    <w:rsid w:val="004E3EE0"/>
    <w:rsid w:val="004E4115"/>
    <w:rsid w:val="004E4357"/>
    <w:rsid w:val="004E45AE"/>
    <w:rsid w:val="004E462E"/>
    <w:rsid w:val="004E4711"/>
    <w:rsid w:val="004E5296"/>
    <w:rsid w:val="004E53C7"/>
    <w:rsid w:val="004E56DC"/>
    <w:rsid w:val="004E5C02"/>
    <w:rsid w:val="004E5F91"/>
    <w:rsid w:val="004E6215"/>
    <w:rsid w:val="004E6C03"/>
    <w:rsid w:val="004E6D07"/>
    <w:rsid w:val="004E6F16"/>
    <w:rsid w:val="004E7420"/>
    <w:rsid w:val="004E76F4"/>
    <w:rsid w:val="004E7873"/>
    <w:rsid w:val="004E7C33"/>
    <w:rsid w:val="004E7EB2"/>
    <w:rsid w:val="004F02E1"/>
    <w:rsid w:val="004F0445"/>
    <w:rsid w:val="004F0A81"/>
    <w:rsid w:val="004F0B6C"/>
    <w:rsid w:val="004F0BB6"/>
    <w:rsid w:val="004F0E97"/>
    <w:rsid w:val="004F1330"/>
    <w:rsid w:val="004F16FC"/>
    <w:rsid w:val="004F19EB"/>
    <w:rsid w:val="004F2078"/>
    <w:rsid w:val="004F27D0"/>
    <w:rsid w:val="004F2F97"/>
    <w:rsid w:val="004F30B7"/>
    <w:rsid w:val="004F4DA3"/>
    <w:rsid w:val="004F53E9"/>
    <w:rsid w:val="004F5C3F"/>
    <w:rsid w:val="004F631B"/>
    <w:rsid w:val="004F6322"/>
    <w:rsid w:val="004F659D"/>
    <w:rsid w:val="004F666D"/>
    <w:rsid w:val="004F66A7"/>
    <w:rsid w:val="004F735E"/>
    <w:rsid w:val="004F7A0B"/>
    <w:rsid w:val="004F7DBA"/>
    <w:rsid w:val="005000F3"/>
    <w:rsid w:val="00500670"/>
    <w:rsid w:val="00500B52"/>
    <w:rsid w:val="00500BEB"/>
    <w:rsid w:val="005011C6"/>
    <w:rsid w:val="005011FB"/>
    <w:rsid w:val="005013BD"/>
    <w:rsid w:val="0050268E"/>
    <w:rsid w:val="0050282A"/>
    <w:rsid w:val="005028C1"/>
    <w:rsid w:val="00502A05"/>
    <w:rsid w:val="00502F48"/>
    <w:rsid w:val="0050318E"/>
    <w:rsid w:val="00503A0C"/>
    <w:rsid w:val="00504120"/>
    <w:rsid w:val="00504512"/>
    <w:rsid w:val="00504874"/>
    <w:rsid w:val="0050496B"/>
    <w:rsid w:val="00504B0D"/>
    <w:rsid w:val="00504D78"/>
    <w:rsid w:val="0050530D"/>
    <w:rsid w:val="0050533C"/>
    <w:rsid w:val="00505FEF"/>
    <w:rsid w:val="005064BF"/>
    <w:rsid w:val="005064CD"/>
    <w:rsid w:val="00506557"/>
    <w:rsid w:val="0050677A"/>
    <w:rsid w:val="00506849"/>
    <w:rsid w:val="00506D5C"/>
    <w:rsid w:val="00507194"/>
    <w:rsid w:val="00507997"/>
    <w:rsid w:val="00507A6E"/>
    <w:rsid w:val="00507A9E"/>
    <w:rsid w:val="005102A2"/>
    <w:rsid w:val="005102C2"/>
    <w:rsid w:val="005104E2"/>
    <w:rsid w:val="005108D8"/>
    <w:rsid w:val="0051095C"/>
    <w:rsid w:val="00510FA1"/>
    <w:rsid w:val="00511392"/>
    <w:rsid w:val="00511553"/>
    <w:rsid w:val="005116F9"/>
    <w:rsid w:val="00511AE3"/>
    <w:rsid w:val="00511B0B"/>
    <w:rsid w:val="00511B0F"/>
    <w:rsid w:val="00511C63"/>
    <w:rsid w:val="00511E0A"/>
    <w:rsid w:val="00511E64"/>
    <w:rsid w:val="00512181"/>
    <w:rsid w:val="0051249C"/>
    <w:rsid w:val="00512811"/>
    <w:rsid w:val="00512ABD"/>
    <w:rsid w:val="005137C9"/>
    <w:rsid w:val="0051450C"/>
    <w:rsid w:val="00514531"/>
    <w:rsid w:val="005146A4"/>
    <w:rsid w:val="005153A7"/>
    <w:rsid w:val="0051560C"/>
    <w:rsid w:val="005158BD"/>
    <w:rsid w:val="00515908"/>
    <w:rsid w:val="0051590B"/>
    <w:rsid w:val="0051769E"/>
    <w:rsid w:val="005178AB"/>
    <w:rsid w:val="00517B72"/>
    <w:rsid w:val="00517D9F"/>
    <w:rsid w:val="00517FD4"/>
    <w:rsid w:val="005201D2"/>
    <w:rsid w:val="00520298"/>
    <w:rsid w:val="0052063B"/>
    <w:rsid w:val="00520B62"/>
    <w:rsid w:val="00520FE5"/>
    <w:rsid w:val="00521080"/>
    <w:rsid w:val="005212CB"/>
    <w:rsid w:val="005219CF"/>
    <w:rsid w:val="0052212F"/>
    <w:rsid w:val="00522170"/>
    <w:rsid w:val="00522857"/>
    <w:rsid w:val="005230C6"/>
    <w:rsid w:val="00523429"/>
    <w:rsid w:val="005234AA"/>
    <w:rsid w:val="00524560"/>
    <w:rsid w:val="0052488C"/>
    <w:rsid w:val="00524B08"/>
    <w:rsid w:val="005251B0"/>
    <w:rsid w:val="00525754"/>
    <w:rsid w:val="00525884"/>
    <w:rsid w:val="00525A40"/>
    <w:rsid w:val="00525C71"/>
    <w:rsid w:val="0052600B"/>
    <w:rsid w:val="005266DD"/>
    <w:rsid w:val="00526E55"/>
    <w:rsid w:val="00527076"/>
    <w:rsid w:val="00527114"/>
    <w:rsid w:val="00527ABB"/>
    <w:rsid w:val="00527D68"/>
    <w:rsid w:val="005300C3"/>
    <w:rsid w:val="00530333"/>
    <w:rsid w:val="00530D7E"/>
    <w:rsid w:val="0053245A"/>
    <w:rsid w:val="00532A25"/>
    <w:rsid w:val="00532CBD"/>
    <w:rsid w:val="00532D9D"/>
    <w:rsid w:val="0053364B"/>
    <w:rsid w:val="00533C5F"/>
    <w:rsid w:val="0053435A"/>
    <w:rsid w:val="005345FB"/>
    <w:rsid w:val="00534AE0"/>
    <w:rsid w:val="00534B59"/>
    <w:rsid w:val="00534D24"/>
    <w:rsid w:val="0053530C"/>
    <w:rsid w:val="00535499"/>
    <w:rsid w:val="00535666"/>
    <w:rsid w:val="00535A5C"/>
    <w:rsid w:val="00536759"/>
    <w:rsid w:val="00536B97"/>
    <w:rsid w:val="00536DF7"/>
    <w:rsid w:val="0053716B"/>
    <w:rsid w:val="00537202"/>
    <w:rsid w:val="0053790B"/>
    <w:rsid w:val="00537C62"/>
    <w:rsid w:val="00537DB8"/>
    <w:rsid w:val="005408C3"/>
    <w:rsid w:val="00540EA3"/>
    <w:rsid w:val="00541033"/>
    <w:rsid w:val="00541AD8"/>
    <w:rsid w:val="0054206F"/>
    <w:rsid w:val="00542103"/>
    <w:rsid w:val="0054263E"/>
    <w:rsid w:val="00542735"/>
    <w:rsid w:val="00542D12"/>
    <w:rsid w:val="00542D68"/>
    <w:rsid w:val="00542EE5"/>
    <w:rsid w:val="00543205"/>
    <w:rsid w:val="005432BF"/>
    <w:rsid w:val="00543B3A"/>
    <w:rsid w:val="00543E03"/>
    <w:rsid w:val="00543E1E"/>
    <w:rsid w:val="00544751"/>
    <w:rsid w:val="00544AC8"/>
    <w:rsid w:val="00544CD1"/>
    <w:rsid w:val="00545011"/>
    <w:rsid w:val="005451D6"/>
    <w:rsid w:val="00545796"/>
    <w:rsid w:val="00545830"/>
    <w:rsid w:val="0054634A"/>
    <w:rsid w:val="0054643F"/>
    <w:rsid w:val="005464F6"/>
    <w:rsid w:val="005465A6"/>
    <w:rsid w:val="00546970"/>
    <w:rsid w:val="00546D33"/>
    <w:rsid w:val="00546F3E"/>
    <w:rsid w:val="00547601"/>
    <w:rsid w:val="00547A6F"/>
    <w:rsid w:val="00547AD6"/>
    <w:rsid w:val="00547DF3"/>
    <w:rsid w:val="00547E93"/>
    <w:rsid w:val="00547FF5"/>
    <w:rsid w:val="00550604"/>
    <w:rsid w:val="00550C9B"/>
    <w:rsid w:val="005511D5"/>
    <w:rsid w:val="00551810"/>
    <w:rsid w:val="00551816"/>
    <w:rsid w:val="00551A80"/>
    <w:rsid w:val="00551AAB"/>
    <w:rsid w:val="00551C89"/>
    <w:rsid w:val="00552361"/>
    <w:rsid w:val="00553C09"/>
    <w:rsid w:val="00554164"/>
    <w:rsid w:val="0055446D"/>
    <w:rsid w:val="00554606"/>
    <w:rsid w:val="005548F4"/>
    <w:rsid w:val="00554909"/>
    <w:rsid w:val="00554C4A"/>
    <w:rsid w:val="00554D82"/>
    <w:rsid w:val="00554D8B"/>
    <w:rsid w:val="00554E19"/>
    <w:rsid w:val="00554E86"/>
    <w:rsid w:val="00555048"/>
    <w:rsid w:val="0055629E"/>
    <w:rsid w:val="0055688F"/>
    <w:rsid w:val="00556B64"/>
    <w:rsid w:val="00556DCD"/>
    <w:rsid w:val="00557029"/>
    <w:rsid w:val="005574AF"/>
    <w:rsid w:val="00557689"/>
    <w:rsid w:val="005577C0"/>
    <w:rsid w:val="00557AC2"/>
    <w:rsid w:val="00560928"/>
    <w:rsid w:val="00560B24"/>
    <w:rsid w:val="00560C31"/>
    <w:rsid w:val="0056121F"/>
    <w:rsid w:val="005617C5"/>
    <w:rsid w:val="00561A01"/>
    <w:rsid w:val="00561D67"/>
    <w:rsid w:val="00562796"/>
    <w:rsid w:val="005636D8"/>
    <w:rsid w:val="005639D7"/>
    <w:rsid w:val="00563ABE"/>
    <w:rsid w:val="00563BB8"/>
    <w:rsid w:val="00563D67"/>
    <w:rsid w:val="00564088"/>
    <w:rsid w:val="005644B2"/>
    <w:rsid w:val="005647E4"/>
    <w:rsid w:val="00564AE8"/>
    <w:rsid w:val="00564FBF"/>
    <w:rsid w:val="00565DED"/>
    <w:rsid w:val="00565DF1"/>
    <w:rsid w:val="00565FEB"/>
    <w:rsid w:val="00566557"/>
    <w:rsid w:val="005666FA"/>
    <w:rsid w:val="00566961"/>
    <w:rsid w:val="00566EC0"/>
    <w:rsid w:val="0056778C"/>
    <w:rsid w:val="00567D95"/>
    <w:rsid w:val="005702D6"/>
    <w:rsid w:val="005704BB"/>
    <w:rsid w:val="00570632"/>
    <w:rsid w:val="00570971"/>
    <w:rsid w:val="00570B89"/>
    <w:rsid w:val="00570BB5"/>
    <w:rsid w:val="00570D73"/>
    <w:rsid w:val="00570FAF"/>
    <w:rsid w:val="00571554"/>
    <w:rsid w:val="005716E3"/>
    <w:rsid w:val="00571A96"/>
    <w:rsid w:val="00571BE1"/>
    <w:rsid w:val="00571CE5"/>
    <w:rsid w:val="00571D1C"/>
    <w:rsid w:val="00571D3C"/>
    <w:rsid w:val="005723DF"/>
    <w:rsid w:val="00572505"/>
    <w:rsid w:val="005729CA"/>
    <w:rsid w:val="005729FD"/>
    <w:rsid w:val="00572A03"/>
    <w:rsid w:val="005731EB"/>
    <w:rsid w:val="005735CE"/>
    <w:rsid w:val="005737D8"/>
    <w:rsid w:val="00573A21"/>
    <w:rsid w:val="00573EB2"/>
    <w:rsid w:val="00573F91"/>
    <w:rsid w:val="005741EE"/>
    <w:rsid w:val="005743DE"/>
    <w:rsid w:val="0057450F"/>
    <w:rsid w:val="005747BE"/>
    <w:rsid w:val="00574855"/>
    <w:rsid w:val="00574D96"/>
    <w:rsid w:val="00574F18"/>
    <w:rsid w:val="00575221"/>
    <w:rsid w:val="005752DA"/>
    <w:rsid w:val="00575412"/>
    <w:rsid w:val="00575877"/>
    <w:rsid w:val="00575C27"/>
    <w:rsid w:val="00575FE4"/>
    <w:rsid w:val="005764C7"/>
    <w:rsid w:val="00576670"/>
    <w:rsid w:val="00576734"/>
    <w:rsid w:val="00576784"/>
    <w:rsid w:val="00576ADE"/>
    <w:rsid w:val="00576BC5"/>
    <w:rsid w:val="0057762F"/>
    <w:rsid w:val="005807DC"/>
    <w:rsid w:val="00580D72"/>
    <w:rsid w:val="00581326"/>
    <w:rsid w:val="0058172D"/>
    <w:rsid w:val="005817C9"/>
    <w:rsid w:val="0058196A"/>
    <w:rsid w:val="0058216A"/>
    <w:rsid w:val="005821F0"/>
    <w:rsid w:val="00582208"/>
    <w:rsid w:val="00582561"/>
    <w:rsid w:val="00582809"/>
    <w:rsid w:val="00583F52"/>
    <w:rsid w:val="00583F8C"/>
    <w:rsid w:val="00584816"/>
    <w:rsid w:val="00585C6A"/>
    <w:rsid w:val="00585E15"/>
    <w:rsid w:val="00586023"/>
    <w:rsid w:val="005862DA"/>
    <w:rsid w:val="0058638E"/>
    <w:rsid w:val="0058643B"/>
    <w:rsid w:val="00586451"/>
    <w:rsid w:val="00587222"/>
    <w:rsid w:val="00587486"/>
    <w:rsid w:val="0058798C"/>
    <w:rsid w:val="00587CF9"/>
    <w:rsid w:val="00590065"/>
    <w:rsid w:val="00590087"/>
    <w:rsid w:val="005900FA"/>
    <w:rsid w:val="00590A17"/>
    <w:rsid w:val="00590F22"/>
    <w:rsid w:val="00590FB2"/>
    <w:rsid w:val="00591795"/>
    <w:rsid w:val="005917CC"/>
    <w:rsid w:val="00592265"/>
    <w:rsid w:val="0059237B"/>
    <w:rsid w:val="005927D4"/>
    <w:rsid w:val="00592AAA"/>
    <w:rsid w:val="00592B09"/>
    <w:rsid w:val="00592E18"/>
    <w:rsid w:val="00593053"/>
    <w:rsid w:val="00593521"/>
    <w:rsid w:val="005935A4"/>
    <w:rsid w:val="00593AE2"/>
    <w:rsid w:val="00594566"/>
    <w:rsid w:val="00594678"/>
    <w:rsid w:val="0059469A"/>
    <w:rsid w:val="005948C2"/>
    <w:rsid w:val="00594CA2"/>
    <w:rsid w:val="0059588C"/>
    <w:rsid w:val="00595D45"/>
    <w:rsid w:val="00595D84"/>
    <w:rsid w:val="00595DCA"/>
    <w:rsid w:val="00595F77"/>
    <w:rsid w:val="005960A5"/>
    <w:rsid w:val="00596106"/>
    <w:rsid w:val="00596121"/>
    <w:rsid w:val="00596282"/>
    <w:rsid w:val="00596737"/>
    <w:rsid w:val="00596E6C"/>
    <w:rsid w:val="00597136"/>
    <w:rsid w:val="00597480"/>
    <w:rsid w:val="0059779B"/>
    <w:rsid w:val="00597857"/>
    <w:rsid w:val="00597B77"/>
    <w:rsid w:val="005A04F4"/>
    <w:rsid w:val="005A05CA"/>
    <w:rsid w:val="005A0771"/>
    <w:rsid w:val="005A08A7"/>
    <w:rsid w:val="005A0942"/>
    <w:rsid w:val="005A0DAA"/>
    <w:rsid w:val="005A10ED"/>
    <w:rsid w:val="005A1551"/>
    <w:rsid w:val="005A1579"/>
    <w:rsid w:val="005A1AB5"/>
    <w:rsid w:val="005A1B36"/>
    <w:rsid w:val="005A1BCB"/>
    <w:rsid w:val="005A209A"/>
    <w:rsid w:val="005A265F"/>
    <w:rsid w:val="005A3565"/>
    <w:rsid w:val="005A35B7"/>
    <w:rsid w:val="005A47CD"/>
    <w:rsid w:val="005A4A47"/>
    <w:rsid w:val="005A5838"/>
    <w:rsid w:val="005A5C8F"/>
    <w:rsid w:val="005A6049"/>
    <w:rsid w:val="005A6075"/>
    <w:rsid w:val="005A6141"/>
    <w:rsid w:val="005A662D"/>
    <w:rsid w:val="005A669E"/>
    <w:rsid w:val="005A6933"/>
    <w:rsid w:val="005A6991"/>
    <w:rsid w:val="005A752F"/>
    <w:rsid w:val="005A763B"/>
    <w:rsid w:val="005A77DA"/>
    <w:rsid w:val="005B0105"/>
    <w:rsid w:val="005B0595"/>
    <w:rsid w:val="005B0B9E"/>
    <w:rsid w:val="005B0BA9"/>
    <w:rsid w:val="005B0D80"/>
    <w:rsid w:val="005B0E74"/>
    <w:rsid w:val="005B0E9B"/>
    <w:rsid w:val="005B0EED"/>
    <w:rsid w:val="005B11EA"/>
    <w:rsid w:val="005B224A"/>
    <w:rsid w:val="005B244D"/>
    <w:rsid w:val="005B35BD"/>
    <w:rsid w:val="005B35D7"/>
    <w:rsid w:val="005B392A"/>
    <w:rsid w:val="005B3A3D"/>
    <w:rsid w:val="005B3AA3"/>
    <w:rsid w:val="005B3B9F"/>
    <w:rsid w:val="005B4074"/>
    <w:rsid w:val="005B41A3"/>
    <w:rsid w:val="005B4330"/>
    <w:rsid w:val="005B4C4E"/>
    <w:rsid w:val="005B4F4D"/>
    <w:rsid w:val="005B4F6B"/>
    <w:rsid w:val="005B5493"/>
    <w:rsid w:val="005B54E0"/>
    <w:rsid w:val="005B54EA"/>
    <w:rsid w:val="005B5511"/>
    <w:rsid w:val="005B576D"/>
    <w:rsid w:val="005B5BD5"/>
    <w:rsid w:val="005B5EAF"/>
    <w:rsid w:val="005B673A"/>
    <w:rsid w:val="005B6972"/>
    <w:rsid w:val="005B6D71"/>
    <w:rsid w:val="005B6F41"/>
    <w:rsid w:val="005B6F83"/>
    <w:rsid w:val="005B7518"/>
    <w:rsid w:val="005B7742"/>
    <w:rsid w:val="005B7E3E"/>
    <w:rsid w:val="005C00C6"/>
    <w:rsid w:val="005C071C"/>
    <w:rsid w:val="005C0738"/>
    <w:rsid w:val="005C0932"/>
    <w:rsid w:val="005C10B3"/>
    <w:rsid w:val="005C181A"/>
    <w:rsid w:val="005C197A"/>
    <w:rsid w:val="005C24B2"/>
    <w:rsid w:val="005C2555"/>
    <w:rsid w:val="005C2834"/>
    <w:rsid w:val="005C32D7"/>
    <w:rsid w:val="005C37F3"/>
    <w:rsid w:val="005C42CB"/>
    <w:rsid w:val="005C433B"/>
    <w:rsid w:val="005C43D1"/>
    <w:rsid w:val="005C4D48"/>
    <w:rsid w:val="005C56F7"/>
    <w:rsid w:val="005C581E"/>
    <w:rsid w:val="005C5EB0"/>
    <w:rsid w:val="005C60B8"/>
    <w:rsid w:val="005C61AC"/>
    <w:rsid w:val="005C628F"/>
    <w:rsid w:val="005C63F1"/>
    <w:rsid w:val="005C65B6"/>
    <w:rsid w:val="005C6B94"/>
    <w:rsid w:val="005C6E03"/>
    <w:rsid w:val="005C74FB"/>
    <w:rsid w:val="005C76FB"/>
    <w:rsid w:val="005C7D19"/>
    <w:rsid w:val="005D030D"/>
    <w:rsid w:val="005D095F"/>
    <w:rsid w:val="005D15A9"/>
    <w:rsid w:val="005D1602"/>
    <w:rsid w:val="005D1BBA"/>
    <w:rsid w:val="005D2485"/>
    <w:rsid w:val="005D28DF"/>
    <w:rsid w:val="005D2A85"/>
    <w:rsid w:val="005D2D53"/>
    <w:rsid w:val="005D3005"/>
    <w:rsid w:val="005D32AE"/>
    <w:rsid w:val="005D34C8"/>
    <w:rsid w:val="005D3624"/>
    <w:rsid w:val="005D3D89"/>
    <w:rsid w:val="005D4200"/>
    <w:rsid w:val="005D4903"/>
    <w:rsid w:val="005D4AB0"/>
    <w:rsid w:val="005D4FE7"/>
    <w:rsid w:val="005D53C3"/>
    <w:rsid w:val="005D623C"/>
    <w:rsid w:val="005D69BE"/>
    <w:rsid w:val="005D6C7E"/>
    <w:rsid w:val="005D7271"/>
    <w:rsid w:val="005D7401"/>
    <w:rsid w:val="005D7A1B"/>
    <w:rsid w:val="005D7A4C"/>
    <w:rsid w:val="005D7B61"/>
    <w:rsid w:val="005D7C82"/>
    <w:rsid w:val="005D7ED3"/>
    <w:rsid w:val="005E00FE"/>
    <w:rsid w:val="005E05EE"/>
    <w:rsid w:val="005E07BF"/>
    <w:rsid w:val="005E0C50"/>
    <w:rsid w:val="005E0C55"/>
    <w:rsid w:val="005E18FE"/>
    <w:rsid w:val="005E192E"/>
    <w:rsid w:val="005E1B1D"/>
    <w:rsid w:val="005E2387"/>
    <w:rsid w:val="005E2711"/>
    <w:rsid w:val="005E2A67"/>
    <w:rsid w:val="005E2CD1"/>
    <w:rsid w:val="005E2D28"/>
    <w:rsid w:val="005E2DCB"/>
    <w:rsid w:val="005E2FBD"/>
    <w:rsid w:val="005E324F"/>
    <w:rsid w:val="005E33DA"/>
    <w:rsid w:val="005E3457"/>
    <w:rsid w:val="005E385F"/>
    <w:rsid w:val="005E43CD"/>
    <w:rsid w:val="005E4663"/>
    <w:rsid w:val="005E4870"/>
    <w:rsid w:val="005E4FCF"/>
    <w:rsid w:val="005E53B7"/>
    <w:rsid w:val="005E5895"/>
    <w:rsid w:val="005E5942"/>
    <w:rsid w:val="005E5B81"/>
    <w:rsid w:val="005E5FCB"/>
    <w:rsid w:val="005E60C6"/>
    <w:rsid w:val="005E6492"/>
    <w:rsid w:val="005E6C10"/>
    <w:rsid w:val="005E75D7"/>
    <w:rsid w:val="005F0595"/>
    <w:rsid w:val="005F074E"/>
    <w:rsid w:val="005F1418"/>
    <w:rsid w:val="005F239B"/>
    <w:rsid w:val="005F266D"/>
    <w:rsid w:val="005F2CB1"/>
    <w:rsid w:val="005F2D31"/>
    <w:rsid w:val="005F3E78"/>
    <w:rsid w:val="005F40B0"/>
    <w:rsid w:val="005F40F1"/>
    <w:rsid w:val="005F4108"/>
    <w:rsid w:val="005F4243"/>
    <w:rsid w:val="005F4272"/>
    <w:rsid w:val="005F46D6"/>
    <w:rsid w:val="005F4A65"/>
    <w:rsid w:val="005F4AC0"/>
    <w:rsid w:val="005F4B45"/>
    <w:rsid w:val="005F4E40"/>
    <w:rsid w:val="005F509F"/>
    <w:rsid w:val="005F582F"/>
    <w:rsid w:val="005F589E"/>
    <w:rsid w:val="005F5A9A"/>
    <w:rsid w:val="005F5C6B"/>
    <w:rsid w:val="005F5F41"/>
    <w:rsid w:val="005F618C"/>
    <w:rsid w:val="005F68AB"/>
    <w:rsid w:val="005F69AF"/>
    <w:rsid w:val="005F6C44"/>
    <w:rsid w:val="005F6E5F"/>
    <w:rsid w:val="005F70BD"/>
    <w:rsid w:val="005F72A3"/>
    <w:rsid w:val="005F7757"/>
    <w:rsid w:val="005F783A"/>
    <w:rsid w:val="005F7F27"/>
    <w:rsid w:val="0060064D"/>
    <w:rsid w:val="00600EF5"/>
    <w:rsid w:val="006019BC"/>
    <w:rsid w:val="00601F2D"/>
    <w:rsid w:val="0060200F"/>
    <w:rsid w:val="006021CE"/>
    <w:rsid w:val="0060251F"/>
    <w:rsid w:val="0060283C"/>
    <w:rsid w:val="00602EF6"/>
    <w:rsid w:val="00603A84"/>
    <w:rsid w:val="00603FEC"/>
    <w:rsid w:val="00603FF8"/>
    <w:rsid w:val="00604F14"/>
    <w:rsid w:val="00605289"/>
    <w:rsid w:val="00605346"/>
    <w:rsid w:val="0060551D"/>
    <w:rsid w:val="00605588"/>
    <w:rsid w:val="00605795"/>
    <w:rsid w:val="006059C5"/>
    <w:rsid w:val="00606961"/>
    <w:rsid w:val="00606ECD"/>
    <w:rsid w:val="006074C1"/>
    <w:rsid w:val="0060764F"/>
    <w:rsid w:val="006078CF"/>
    <w:rsid w:val="00607C80"/>
    <w:rsid w:val="00607ECA"/>
    <w:rsid w:val="006100EB"/>
    <w:rsid w:val="00610E1F"/>
    <w:rsid w:val="006110CB"/>
    <w:rsid w:val="00611209"/>
    <w:rsid w:val="0061124C"/>
    <w:rsid w:val="006112E4"/>
    <w:rsid w:val="00611AAE"/>
    <w:rsid w:val="00611AB9"/>
    <w:rsid w:val="00611B9A"/>
    <w:rsid w:val="00611FDB"/>
    <w:rsid w:val="006124B5"/>
    <w:rsid w:val="00613257"/>
    <w:rsid w:val="00613390"/>
    <w:rsid w:val="00613562"/>
    <w:rsid w:val="00613A45"/>
    <w:rsid w:val="00614994"/>
    <w:rsid w:val="00614B73"/>
    <w:rsid w:val="00614DBC"/>
    <w:rsid w:val="00614F40"/>
    <w:rsid w:val="006151D2"/>
    <w:rsid w:val="00615318"/>
    <w:rsid w:val="006155B3"/>
    <w:rsid w:val="006160F3"/>
    <w:rsid w:val="0061623D"/>
    <w:rsid w:val="006165EE"/>
    <w:rsid w:val="00616D03"/>
    <w:rsid w:val="00616EC4"/>
    <w:rsid w:val="006172B2"/>
    <w:rsid w:val="0061766D"/>
    <w:rsid w:val="006177F4"/>
    <w:rsid w:val="00617B08"/>
    <w:rsid w:val="0062001A"/>
    <w:rsid w:val="00620294"/>
    <w:rsid w:val="00620B97"/>
    <w:rsid w:val="00621662"/>
    <w:rsid w:val="00621751"/>
    <w:rsid w:val="00621CFF"/>
    <w:rsid w:val="006224E8"/>
    <w:rsid w:val="0062281D"/>
    <w:rsid w:val="00623058"/>
    <w:rsid w:val="00623121"/>
    <w:rsid w:val="006232E1"/>
    <w:rsid w:val="006234A6"/>
    <w:rsid w:val="006234DB"/>
    <w:rsid w:val="0062357C"/>
    <w:rsid w:val="0062446A"/>
    <w:rsid w:val="0062454D"/>
    <w:rsid w:val="006252E1"/>
    <w:rsid w:val="006254B7"/>
    <w:rsid w:val="00625978"/>
    <w:rsid w:val="00626130"/>
    <w:rsid w:val="006261B8"/>
    <w:rsid w:val="006261D7"/>
    <w:rsid w:val="00626339"/>
    <w:rsid w:val="00626579"/>
    <w:rsid w:val="00626A6A"/>
    <w:rsid w:val="00626B9A"/>
    <w:rsid w:val="00626F84"/>
    <w:rsid w:val="006274A6"/>
    <w:rsid w:val="0062798D"/>
    <w:rsid w:val="00627DB8"/>
    <w:rsid w:val="00627FF2"/>
    <w:rsid w:val="00630001"/>
    <w:rsid w:val="00630D0D"/>
    <w:rsid w:val="00630F26"/>
    <w:rsid w:val="0063109A"/>
    <w:rsid w:val="006310A9"/>
    <w:rsid w:val="006311B3"/>
    <w:rsid w:val="00631957"/>
    <w:rsid w:val="00631AA5"/>
    <w:rsid w:val="00631D01"/>
    <w:rsid w:val="00631DAF"/>
    <w:rsid w:val="00632043"/>
    <w:rsid w:val="0063284C"/>
    <w:rsid w:val="00632BD0"/>
    <w:rsid w:val="00633697"/>
    <w:rsid w:val="00634BF5"/>
    <w:rsid w:val="00634EEA"/>
    <w:rsid w:val="00635839"/>
    <w:rsid w:val="006362D2"/>
    <w:rsid w:val="00636398"/>
    <w:rsid w:val="0063672F"/>
    <w:rsid w:val="006367D3"/>
    <w:rsid w:val="006368D3"/>
    <w:rsid w:val="006369E9"/>
    <w:rsid w:val="00637216"/>
    <w:rsid w:val="006373D6"/>
    <w:rsid w:val="006377EC"/>
    <w:rsid w:val="00640E32"/>
    <w:rsid w:val="00640F0A"/>
    <w:rsid w:val="0064151F"/>
    <w:rsid w:val="00641533"/>
    <w:rsid w:val="006415B3"/>
    <w:rsid w:val="006419A7"/>
    <w:rsid w:val="00641A63"/>
    <w:rsid w:val="00641F5F"/>
    <w:rsid w:val="0064208D"/>
    <w:rsid w:val="00642735"/>
    <w:rsid w:val="006427F0"/>
    <w:rsid w:val="00642840"/>
    <w:rsid w:val="00642B76"/>
    <w:rsid w:val="00642CD0"/>
    <w:rsid w:val="0064333C"/>
    <w:rsid w:val="00643475"/>
    <w:rsid w:val="0064396A"/>
    <w:rsid w:val="006439CE"/>
    <w:rsid w:val="00643A1E"/>
    <w:rsid w:val="00643AD5"/>
    <w:rsid w:val="00643CC6"/>
    <w:rsid w:val="00644123"/>
    <w:rsid w:val="00644986"/>
    <w:rsid w:val="00644A52"/>
    <w:rsid w:val="00645193"/>
    <w:rsid w:val="00645482"/>
    <w:rsid w:val="00645A27"/>
    <w:rsid w:val="00645C2B"/>
    <w:rsid w:val="00645D49"/>
    <w:rsid w:val="0064624E"/>
    <w:rsid w:val="0064647E"/>
    <w:rsid w:val="00646520"/>
    <w:rsid w:val="00646703"/>
    <w:rsid w:val="00646C22"/>
    <w:rsid w:val="00646E7E"/>
    <w:rsid w:val="00646FC4"/>
    <w:rsid w:val="00647435"/>
    <w:rsid w:val="006477F5"/>
    <w:rsid w:val="00650AB9"/>
    <w:rsid w:val="00650EA2"/>
    <w:rsid w:val="0065127D"/>
    <w:rsid w:val="0065134F"/>
    <w:rsid w:val="006519A2"/>
    <w:rsid w:val="00651FB6"/>
    <w:rsid w:val="00652807"/>
    <w:rsid w:val="006529AD"/>
    <w:rsid w:val="00652CED"/>
    <w:rsid w:val="00653266"/>
    <w:rsid w:val="006533E6"/>
    <w:rsid w:val="00653464"/>
    <w:rsid w:val="006536C9"/>
    <w:rsid w:val="006538FC"/>
    <w:rsid w:val="00653E2C"/>
    <w:rsid w:val="00653FB4"/>
    <w:rsid w:val="006545B1"/>
    <w:rsid w:val="006545C2"/>
    <w:rsid w:val="006549A8"/>
    <w:rsid w:val="0065500D"/>
    <w:rsid w:val="00655733"/>
    <w:rsid w:val="00655ACD"/>
    <w:rsid w:val="00655CAD"/>
    <w:rsid w:val="00655CF7"/>
    <w:rsid w:val="00656776"/>
    <w:rsid w:val="00656819"/>
    <w:rsid w:val="00656A92"/>
    <w:rsid w:val="00656C75"/>
    <w:rsid w:val="00656DDE"/>
    <w:rsid w:val="00656DF3"/>
    <w:rsid w:val="00657BF4"/>
    <w:rsid w:val="00657CA2"/>
    <w:rsid w:val="0066011D"/>
    <w:rsid w:val="0066058A"/>
    <w:rsid w:val="006607C0"/>
    <w:rsid w:val="00660927"/>
    <w:rsid w:val="006613A6"/>
    <w:rsid w:val="006613E5"/>
    <w:rsid w:val="0066165E"/>
    <w:rsid w:val="006618BD"/>
    <w:rsid w:val="0066190C"/>
    <w:rsid w:val="00661961"/>
    <w:rsid w:val="00661B03"/>
    <w:rsid w:val="00661CAF"/>
    <w:rsid w:val="00661D79"/>
    <w:rsid w:val="00662421"/>
    <w:rsid w:val="006628F2"/>
    <w:rsid w:val="00662919"/>
    <w:rsid w:val="006634B9"/>
    <w:rsid w:val="006634E6"/>
    <w:rsid w:val="00663549"/>
    <w:rsid w:val="006635AD"/>
    <w:rsid w:val="006636EB"/>
    <w:rsid w:val="0066393C"/>
    <w:rsid w:val="006639FE"/>
    <w:rsid w:val="00663AEB"/>
    <w:rsid w:val="00663B66"/>
    <w:rsid w:val="00663C72"/>
    <w:rsid w:val="006643AB"/>
    <w:rsid w:val="00664481"/>
    <w:rsid w:val="00664E1D"/>
    <w:rsid w:val="00664FC9"/>
    <w:rsid w:val="006655EE"/>
    <w:rsid w:val="00665AD2"/>
    <w:rsid w:val="00665E3D"/>
    <w:rsid w:val="0066635A"/>
    <w:rsid w:val="0066701D"/>
    <w:rsid w:val="00667075"/>
    <w:rsid w:val="00667536"/>
    <w:rsid w:val="00667A9E"/>
    <w:rsid w:val="00667EE7"/>
    <w:rsid w:val="00670922"/>
    <w:rsid w:val="00670B56"/>
    <w:rsid w:val="00670BE1"/>
    <w:rsid w:val="00670E64"/>
    <w:rsid w:val="0067129B"/>
    <w:rsid w:val="0067131B"/>
    <w:rsid w:val="006715C9"/>
    <w:rsid w:val="006715F6"/>
    <w:rsid w:val="006716C5"/>
    <w:rsid w:val="00671DC9"/>
    <w:rsid w:val="00671E18"/>
    <w:rsid w:val="00671E79"/>
    <w:rsid w:val="00671FB9"/>
    <w:rsid w:val="00671FE8"/>
    <w:rsid w:val="0067218F"/>
    <w:rsid w:val="006727F1"/>
    <w:rsid w:val="00672E56"/>
    <w:rsid w:val="006734D6"/>
    <w:rsid w:val="00673784"/>
    <w:rsid w:val="006737BB"/>
    <w:rsid w:val="006738D8"/>
    <w:rsid w:val="00673B0F"/>
    <w:rsid w:val="006740DD"/>
    <w:rsid w:val="006741F2"/>
    <w:rsid w:val="0067421C"/>
    <w:rsid w:val="00674CC3"/>
    <w:rsid w:val="00674F8F"/>
    <w:rsid w:val="0067517A"/>
    <w:rsid w:val="00675432"/>
    <w:rsid w:val="00675639"/>
    <w:rsid w:val="0067586E"/>
    <w:rsid w:val="00675C72"/>
    <w:rsid w:val="006763F6"/>
    <w:rsid w:val="006768BC"/>
    <w:rsid w:val="00676B51"/>
    <w:rsid w:val="00676D1A"/>
    <w:rsid w:val="006771F9"/>
    <w:rsid w:val="00677303"/>
    <w:rsid w:val="006776D7"/>
    <w:rsid w:val="00677D07"/>
    <w:rsid w:val="006801F4"/>
    <w:rsid w:val="006805F7"/>
    <w:rsid w:val="00680AA0"/>
    <w:rsid w:val="00680D79"/>
    <w:rsid w:val="00680FB1"/>
    <w:rsid w:val="00681003"/>
    <w:rsid w:val="00681153"/>
    <w:rsid w:val="006812CA"/>
    <w:rsid w:val="00681324"/>
    <w:rsid w:val="0068162E"/>
    <w:rsid w:val="006816F7"/>
    <w:rsid w:val="006817C9"/>
    <w:rsid w:val="00682130"/>
    <w:rsid w:val="00682919"/>
    <w:rsid w:val="006829B2"/>
    <w:rsid w:val="006830A2"/>
    <w:rsid w:val="00683797"/>
    <w:rsid w:val="00683A3B"/>
    <w:rsid w:val="00684179"/>
    <w:rsid w:val="00684721"/>
    <w:rsid w:val="00684C61"/>
    <w:rsid w:val="00685569"/>
    <w:rsid w:val="0068560C"/>
    <w:rsid w:val="00685921"/>
    <w:rsid w:val="00685EAF"/>
    <w:rsid w:val="00685F6F"/>
    <w:rsid w:val="0068608B"/>
    <w:rsid w:val="0068622C"/>
    <w:rsid w:val="006867A6"/>
    <w:rsid w:val="00686917"/>
    <w:rsid w:val="00686A87"/>
    <w:rsid w:val="00686AAF"/>
    <w:rsid w:val="00686BFC"/>
    <w:rsid w:val="00686C95"/>
    <w:rsid w:val="006874C8"/>
    <w:rsid w:val="006875B1"/>
    <w:rsid w:val="006878E0"/>
    <w:rsid w:val="00690055"/>
    <w:rsid w:val="006906DB"/>
    <w:rsid w:val="00690790"/>
    <w:rsid w:val="00690AA0"/>
    <w:rsid w:val="00690B5A"/>
    <w:rsid w:val="00690B69"/>
    <w:rsid w:val="00691A2E"/>
    <w:rsid w:val="00691B50"/>
    <w:rsid w:val="00691F0E"/>
    <w:rsid w:val="0069217E"/>
    <w:rsid w:val="006921EA"/>
    <w:rsid w:val="006921F6"/>
    <w:rsid w:val="006929B2"/>
    <w:rsid w:val="00692C29"/>
    <w:rsid w:val="00692E40"/>
    <w:rsid w:val="006931AC"/>
    <w:rsid w:val="00693238"/>
    <w:rsid w:val="006937ED"/>
    <w:rsid w:val="006940BC"/>
    <w:rsid w:val="00694727"/>
    <w:rsid w:val="006947DE"/>
    <w:rsid w:val="00694815"/>
    <w:rsid w:val="00694B29"/>
    <w:rsid w:val="00694C87"/>
    <w:rsid w:val="00695860"/>
    <w:rsid w:val="006958CE"/>
    <w:rsid w:val="0069594C"/>
    <w:rsid w:val="00695A16"/>
    <w:rsid w:val="00695A30"/>
    <w:rsid w:val="00695C71"/>
    <w:rsid w:val="00695FC2"/>
    <w:rsid w:val="006962FB"/>
    <w:rsid w:val="00696949"/>
    <w:rsid w:val="006969A8"/>
    <w:rsid w:val="00697052"/>
    <w:rsid w:val="00697126"/>
    <w:rsid w:val="006972D4"/>
    <w:rsid w:val="00697530"/>
    <w:rsid w:val="006976B0"/>
    <w:rsid w:val="00697949"/>
    <w:rsid w:val="00697D39"/>
    <w:rsid w:val="00697F2A"/>
    <w:rsid w:val="006A0186"/>
    <w:rsid w:val="006A06B2"/>
    <w:rsid w:val="006A0E56"/>
    <w:rsid w:val="006A0ECE"/>
    <w:rsid w:val="006A1958"/>
    <w:rsid w:val="006A1B93"/>
    <w:rsid w:val="006A2735"/>
    <w:rsid w:val="006A2A84"/>
    <w:rsid w:val="006A2F5F"/>
    <w:rsid w:val="006A325E"/>
    <w:rsid w:val="006A4340"/>
    <w:rsid w:val="006A44E3"/>
    <w:rsid w:val="006A46FB"/>
    <w:rsid w:val="006A473B"/>
    <w:rsid w:val="006A51D5"/>
    <w:rsid w:val="006A52D5"/>
    <w:rsid w:val="006A5382"/>
    <w:rsid w:val="006A5761"/>
    <w:rsid w:val="006A586C"/>
    <w:rsid w:val="006A5B5F"/>
    <w:rsid w:val="006A5E28"/>
    <w:rsid w:val="006A6101"/>
    <w:rsid w:val="006A613C"/>
    <w:rsid w:val="006A6292"/>
    <w:rsid w:val="006A6555"/>
    <w:rsid w:val="006A6620"/>
    <w:rsid w:val="006A6789"/>
    <w:rsid w:val="006A697B"/>
    <w:rsid w:val="006A6B46"/>
    <w:rsid w:val="006A6B51"/>
    <w:rsid w:val="006A78F3"/>
    <w:rsid w:val="006A79C9"/>
    <w:rsid w:val="006A7AFF"/>
    <w:rsid w:val="006B040B"/>
    <w:rsid w:val="006B06E0"/>
    <w:rsid w:val="006B077A"/>
    <w:rsid w:val="006B0EC6"/>
    <w:rsid w:val="006B1816"/>
    <w:rsid w:val="006B1D6D"/>
    <w:rsid w:val="006B2099"/>
    <w:rsid w:val="006B219F"/>
    <w:rsid w:val="006B2283"/>
    <w:rsid w:val="006B29E2"/>
    <w:rsid w:val="006B2A51"/>
    <w:rsid w:val="006B2EEB"/>
    <w:rsid w:val="006B33D2"/>
    <w:rsid w:val="006B3643"/>
    <w:rsid w:val="006B368A"/>
    <w:rsid w:val="006B38E3"/>
    <w:rsid w:val="006B3930"/>
    <w:rsid w:val="006B3DBE"/>
    <w:rsid w:val="006B4329"/>
    <w:rsid w:val="006B49CD"/>
    <w:rsid w:val="006B4B55"/>
    <w:rsid w:val="006B50CF"/>
    <w:rsid w:val="006B52D3"/>
    <w:rsid w:val="006B56C6"/>
    <w:rsid w:val="006B5AA5"/>
    <w:rsid w:val="006B5BA9"/>
    <w:rsid w:val="006B6094"/>
    <w:rsid w:val="006B6997"/>
    <w:rsid w:val="006B70C9"/>
    <w:rsid w:val="006B7277"/>
    <w:rsid w:val="006B7303"/>
    <w:rsid w:val="006B7E8C"/>
    <w:rsid w:val="006B7F40"/>
    <w:rsid w:val="006B7FDA"/>
    <w:rsid w:val="006C038C"/>
    <w:rsid w:val="006C03B8"/>
    <w:rsid w:val="006C0D10"/>
    <w:rsid w:val="006C12A8"/>
    <w:rsid w:val="006C27F0"/>
    <w:rsid w:val="006C2961"/>
    <w:rsid w:val="006C2994"/>
    <w:rsid w:val="006C29D7"/>
    <w:rsid w:val="006C2D02"/>
    <w:rsid w:val="006C2EDF"/>
    <w:rsid w:val="006C32F5"/>
    <w:rsid w:val="006C351B"/>
    <w:rsid w:val="006C3588"/>
    <w:rsid w:val="006C35E0"/>
    <w:rsid w:val="006C385B"/>
    <w:rsid w:val="006C3BFD"/>
    <w:rsid w:val="006C405C"/>
    <w:rsid w:val="006C45A2"/>
    <w:rsid w:val="006C4B75"/>
    <w:rsid w:val="006C4BBA"/>
    <w:rsid w:val="006C4E5C"/>
    <w:rsid w:val="006C4F37"/>
    <w:rsid w:val="006C545C"/>
    <w:rsid w:val="006C58DF"/>
    <w:rsid w:val="006C59FF"/>
    <w:rsid w:val="006C5B25"/>
    <w:rsid w:val="006C5D10"/>
    <w:rsid w:val="006C5D5C"/>
    <w:rsid w:val="006C5EC9"/>
    <w:rsid w:val="006C6059"/>
    <w:rsid w:val="006C65D0"/>
    <w:rsid w:val="006C7522"/>
    <w:rsid w:val="006C7F11"/>
    <w:rsid w:val="006D015E"/>
    <w:rsid w:val="006D0AF4"/>
    <w:rsid w:val="006D0E13"/>
    <w:rsid w:val="006D0EF3"/>
    <w:rsid w:val="006D139D"/>
    <w:rsid w:val="006D145A"/>
    <w:rsid w:val="006D1544"/>
    <w:rsid w:val="006D17F6"/>
    <w:rsid w:val="006D2BCB"/>
    <w:rsid w:val="006D2C22"/>
    <w:rsid w:val="006D305F"/>
    <w:rsid w:val="006D351A"/>
    <w:rsid w:val="006D3ED8"/>
    <w:rsid w:val="006D4153"/>
    <w:rsid w:val="006D44A2"/>
    <w:rsid w:val="006D4A68"/>
    <w:rsid w:val="006D4C5B"/>
    <w:rsid w:val="006D53EE"/>
    <w:rsid w:val="006D58D6"/>
    <w:rsid w:val="006D5CE4"/>
    <w:rsid w:val="006D5FB2"/>
    <w:rsid w:val="006D6046"/>
    <w:rsid w:val="006D6049"/>
    <w:rsid w:val="006D6645"/>
    <w:rsid w:val="006D6833"/>
    <w:rsid w:val="006D6C21"/>
    <w:rsid w:val="006D6F08"/>
    <w:rsid w:val="006D74B9"/>
    <w:rsid w:val="006D74BE"/>
    <w:rsid w:val="006D7766"/>
    <w:rsid w:val="006D79AB"/>
    <w:rsid w:val="006D7BA8"/>
    <w:rsid w:val="006D7DA7"/>
    <w:rsid w:val="006E0100"/>
    <w:rsid w:val="006E062C"/>
    <w:rsid w:val="006E0B46"/>
    <w:rsid w:val="006E0FAF"/>
    <w:rsid w:val="006E131C"/>
    <w:rsid w:val="006E13E2"/>
    <w:rsid w:val="006E1D01"/>
    <w:rsid w:val="006E2500"/>
    <w:rsid w:val="006E258F"/>
    <w:rsid w:val="006E28B7"/>
    <w:rsid w:val="006E2B61"/>
    <w:rsid w:val="006E2F40"/>
    <w:rsid w:val="006E31A0"/>
    <w:rsid w:val="006E3310"/>
    <w:rsid w:val="006E3367"/>
    <w:rsid w:val="006E350F"/>
    <w:rsid w:val="006E35B6"/>
    <w:rsid w:val="006E3790"/>
    <w:rsid w:val="006E3C64"/>
    <w:rsid w:val="006E44D2"/>
    <w:rsid w:val="006E44D5"/>
    <w:rsid w:val="006E4523"/>
    <w:rsid w:val="006E456A"/>
    <w:rsid w:val="006E4677"/>
    <w:rsid w:val="006E46A8"/>
    <w:rsid w:val="006E4A5A"/>
    <w:rsid w:val="006E4E39"/>
    <w:rsid w:val="006E4E84"/>
    <w:rsid w:val="006E545B"/>
    <w:rsid w:val="006E565E"/>
    <w:rsid w:val="006E5A09"/>
    <w:rsid w:val="006E5A6E"/>
    <w:rsid w:val="006E60F8"/>
    <w:rsid w:val="006E69B3"/>
    <w:rsid w:val="006E6DFE"/>
    <w:rsid w:val="006E6E5E"/>
    <w:rsid w:val="006E7163"/>
    <w:rsid w:val="006E750B"/>
    <w:rsid w:val="006E7D3B"/>
    <w:rsid w:val="006F028F"/>
    <w:rsid w:val="006F08DF"/>
    <w:rsid w:val="006F0B8B"/>
    <w:rsid w:val="006F0CF9"/>
    <w:rsid w:val="006F0D29"/>
    <w:rsid w:val="006F0E91"/>
    <w:rsid w:val="006F146D"/>
    <w:rsid w:val="006F1B70"/>
    <w:rsid w:val="006F1DE2"/>
    <w:rsid w:val="006F24A9"/>
    <w:rsid w:val="006F2504"/>
    <w:rsid w:val="006F2A6B"/>
    <w:rsid w:val="006F2AC3"/>
    <w:rsid w:val="006F3248"/>
    <w:rsid w:val="006F341D"/>
    <w:rsid w:val="006F3682"/>
    <w:rsid w:val="006F3B3A"/>
    <w:rsid w:val="006F3E60"/>
    <w:rsid w:val="006F43CD"/>
    <w:rsid w:val="006F487D"/>
    <w:rsid w:val="006F4FB3"/>
    <w:rsid w:val="006F58D4"/>
    <w:rsid w:val="006F5BBE"/>
    <w:rsid w:val="006F5C9A"/>
    <w:rsid w:val="006F5CAA"/>
    <w:rsid w:val="006F5EA9"/>
    <w:rsid w:val="006F6123"/>
    <w:rsid w:val="006F6B85"/>
    <w:rsid w:val="006F71DC"/>
    <w:rsid w:val="006F7883"/>
    <w:rsid w:val="006F796C"/>
    <w:rsid w:val="006F7B5A"/>
    <w:rsid w:val="006F7BC8"/>
    <w:rsid w:val="006F7D7B"/>
    <w:rsid w:val="007000D2"/>
    <w:rsid w:val="00700142"/>
    <w:rsid w:val="00700998"/>
    <w:rsid w:val="00701012"/>
    <w:rsid w:val="007013F1"/>
    <w:rsid w:val="00701716"/>
    <w:rsid w:val="00701A05"/>
    <w:rsid w:val="00701CC8"/>
    <w:rsid w:val="007021EE"/>
    <w:rsid w:val="00702402"/>
    <w:rsid w:val="007028CD"/>
    <w:rsid w:val="00703123"/>
    <w:rsid w:val="0070346E"/>
    <w:rsid w:val="00703660"/>
    <w:rsid w:val="0070382E"/>
    <w:rsid w:val="00703C83"/>
    <w:rsid w:val="00704647"/>
    <w:rsid w:val="007046BC"/>
    <w:rsid w:val="00704736"/>
    <w:rsid w:val="00704EDB"/>
    <w:rsid w:val="00705BC2"/>
    <w:rsid w:val="00705F8A"/>
    <w:rsid w:val="00706101"/>
    <w:rsid w:val="0070666D"/>
    <w:rsid w:val="00706B8A"/>
    <w:rsid w:val="00706DF5"/>
    <w:rsid w:val="00706FAA"/>
    <w:rsid w:val="0070766F"/>
    <w:rsid w:val="007079B4"/>
    <w:rsid w:val="00707ADF"/>
    <w:rsid w:val="00707D61"/>
    <w:rsid w:val="007104AD"/>
    <w:rsid w:val="007104E3"/>
    <w:rsid w:val="007105B6"/>
    <w:rsid w:val="00710EB0"/>
    <w:rsid w:val="0071134F"/>
    <w:rsid w:val="007118CA"/>
    <w:rsid w:val="00711955"/>
    <w:rsid w:val="00711980"/>
    <w:rsid w:val="00711D31"/>
    <w:rsid w:val="007120FD"/>
    <w:rsid w:val="007121DF"/>
    <w:rsid w:val="00712287"/>
    <w:rsid w:val="00712772"/>
    <w:rsid w:val="007129CA"/>
    <w:rsid w:val="007139F5"/>
    <w:rsid w:val="00713B1B"/>
    <w:rsid w:val="00713C05"/>
    <w:rsid w:val="00713CF5"/>
    <w:rsid w:val="007140A8"/>
    <w:rsid w:val="00714102"/>
    <w:rsid w:val="00714750"/>
    <w:rsid w:val="007148D3"/>
    <w:rsid w:val="00714DA4"/>
    <w:rsid w:val="0071517C"/>
    <w:rsid w:val="007152DA"/>
    <w:rsid w:val="0071551B"/>
    <w:rsid w:val="00715638"/>
    <w:rsid w:val="00715785"/>
    <w:rsid w:val="007159AC"/>
    <w:rsid w:val="00715A32"/>
    <w:rsid w:val="00715B9A"/>
    <w:rsid w:val="0071600C"/>
    <w:rsid w:val="007161DA"/>
    <w:rsid w:val="007163B5"/>
    <w:rsid w:val="00716C38"/>
    <w:rsid w:val="00717347"/>
    <w:rsid w:val="00717413"/>
    <w:rsid w:val="00717A05"/>
    <w:rsid w:val="00717AE6"/>
    <w:rsid w:val="00720CB6"/>
    <w:rsid w:val="00720E8D"/>
    <w:rsid w:val="007212D3"/>
    <w:rsid w:val="00721499"/>
    <w:rsid w:val="00721760"/>
    <w:rsid w:val="00721E95"/>
    <w:rsid w:val="007223B7"/>
    <w:rsid w:val="007227FA"/>
    <w:rsid w:val="00722C08"/>
    <w:rsid w:val="00723001"/>
    <w:rsid w:val="00723002"/>
    <w:rsid w:val="0072325E"/>
    <w:rsid w:val="0072328E"/>
    <w:rsid w:val="00723415"/>
    <w:rsid w:val="007239A5"/>
    <w:rsid w:val="00723F44"/>
    <w:rsid w:val="007245A0"/>
    <w:rsid w:val="00724649"/>
    <w:rsid w:val="00724AE1"/>
    <w:rsid w:val="00724FC1"/>
    <w:rsid w:val="00725052"/>
    <w:rsid w:val="00725161"/>
    <w:rsid w:val="007251D0"/>
    <w:rsid w:val="007252D2"/>
    <w:rsid w:val="00725300"/>
    <w:rsid w:val="00725B07"/>
    <w:rsid w:val="00726A9D"/>
    <w:rsid w:val="00726EA6"/>
    <w:rsid w:val="00727208"/>
    <w:rsid w:val="00727299"/>
    <w:rsid w:val="00727537"/>
    <w:rsid w:val="00727680"/>
    <w:rsid w:val="007276D1"/>
    <w:rsid w:val="00727D2C"/>
    <w:rsid w:val="00727F5B"/>
    <w:rsid w:val="0073054C"/>
    <w:rsid w:val="00730C7D"/>
    <w:rsid w:val="00730E9A"/>
    <w:rsid w:val="00731066"/>
    <w:rsid w:val="007311A3"/>
    <w:rsid w:val="00731361"/>
    <w:rsid w:val="0073190B"/>
    <w:rsid w:val="00731993"/>
    <w:rsid w:val="00731A6F"/>
    <w:rsid w:val="00731B7E"/>
    <w:rsid w:val="00731F6D"/>
    <w:rsid w:val="00732064"/>
    <w:rsid w:val="00732211"/>
    <w:rsid w:val="007322F3"/>
    <w:rsid w:val="007323A3"/>
    <w:rsid w:val="007324E9"/>
    <w:rsid w:val="0073334A"/>
    <w:rsid w:val="00733521"/>
    <w:rsid w:val="00733553"/>
    <w:rsid w:val="007338FA"/>
    <w:rsid w:val="007342C3"/>
    <w:rsid w:val="007342C6"/>
    <w:rsid w:val="00734404"/>
    <w:rsid w:val="00734461"/>
    <w:rsid w:val="007348B1"/>
    <w:rsid w:val="00734E42"/>
    <w:rsid w:val="00734FCD"/>
    <w:rsid w:val="00735120"/>
    <w:rsid w:val="007356A1"/>
    <w:rsid w:val="007356AD"/>
    <w:rsid w:val="0073580E"/>
    <w:rsid w:val="007358C2"/>
    <w:rsid w:val="007360D8"/>
    <w:rsid w:val="00736143"/>
    <w:rsid w:val="007362A6"/>
    <w:rsid w:val="007362DB"/>
    <w:rsid w:val="0073682E"/>
    <w:rsid w:val="00736AA2"/>
    <w:rsid w:val="00736AF8"/>
    <w:rsid w:val="00736D7D"/>
    <w:rsid w:val="007370A5"/>
    <w:rsid w:val="007371D3"/>
    <w:rsid w:val="007374F9"/>
    <w:rsid w:val="00737564"/>
    <w:rsid w:val="00737B62"/>
    <w:rsid w:val="0074063A"/>
    <w:rsid w:val="0074078D"/>
    <w:rsid w:val="00740B61"/>
    <w:rsid w:val="00740B74"/>
    <w:rsid w:val="00740E58"/>
    <w:rsid w:val="007412BA"/>
    <w:rsid w:val="00741368"/>
    <w:rsid w:val="007419C8"/>
    <w:rsid w:val="00741F98"/>
    <w:rsid w:val="007427AE"/>
    <w:rsid w:val="00743009"/>
    <w:rsid w:val="0074370B"/>
    <w:rsid w:val="007442FE"/>
    <w:rsid w:val="007445A0"/>
    <w:rsid w:val="007451E7"/>
    <w:rsid w:val="0074524B"/>
    <w:rsid w:val="0074542D"/>
    <w:rsid w:val="0074545D"/>
    <w:rsid w:val="00746608"/>
    <w:rsid w:val="00746CE2"/>
    <w:rsid w:val="00746EAC"/>
    <w:rsid w:val="007471D5"/>
    <w:rsid w:val="007474A3"/>
    <w:rsid w:val="007479DF"/>
    <w:rsid w:val="00747B4E"/>
    <w:rsid w:val="00747D8B"/>
    <w:rsid w:val="00751228"/>
    <w:rsid w:val="00751FA3"/>
    <w:rsid w:val="007520EE"/>
    <w:rsid w:val="00752950"/>
    <w:rsid w:val="00752C50"/>
    <w:rsid w:val="00753124"/>
    <w:rsid w:val="00753441"/>
    <w:rsid w:val="0075348B"/>
    <w:rsid w:val="007539D8"/>
    <w:rsid w:val="00753A88"/>
    <w:rsid w:val="007540AD"/>
    <w:rsid w:val="007543CB"/>
    <w:rsid w:val="0075458D"/>
    <w:rsid w:val="00755EC7"/>
    <w:rsid w:val="00755F52"/>
    <w:rsid w:val="00756F2A"/>
    <w:rsid w:val="007570C4"/>
    <w:rsid w:val="00757105"/>
    <w:rsid w:val="007571E1"/>
    <w:rsid w:val="007575D7"/>
    <w:rsid w:val="00757E5F"/>
    <w:rsid w:val="00757F5E"/>
    <w:rsid w:val="007602E4"/>
    <w:rsid w:val="00760392"/>
    <w:rsid w:val="007604B2"/>
    <w:rsid w:val="007604D2"/>
    <w:rsid w:val="00760C05"/>
    <w:rsid w:val="00761099"/>
    <w:rsid w:val="007615D1"/>
    <w:rsid w:val="007616E7"/>
    <w:rsid w:val="00761981"/>
    <w:rsid w:val="007619CA"/>
    <w:rsid w:val="007619D7"/>
    <w:rsid w:val="00761C8C"/>
    <w:rsid w:val="00761CBA"/>
    <w:rsid w:val="00762158"/>
    <w:rsid w:val="007623FB"/>
    <w:rsid w:val="007624DD"/>
    <w:rsid w:val="00762604"/>
    <w:rsid w:val="0076319A"/>
    <w:rsid w:val="0076335E"/>
    <w:rsid w:val="00763B30"/>
    <w:rsid w:val="00764277"/>
    <w:rsid w:val="00764724"/>
    <w:rsid w:val="00764AF3"/>
    <w:rsid w:val="0076514F"/>
    <w:rsid w:val="00765281"/>
    <w:rsid w:val="00766BAD"/>
    <w:rsid w:val="00767D80"/>
    <w:rsid w:val="00770099"/>
    <w:rsid w:val="00770226"/>
    <w:rsid w:val="00770A1C"/>
    <w:rsid w:val="00770BB5"/>
    <w:rsid w:val="00771520"/>
    <w:rsid w:val="00771706"/>
    <w:rsid w:val="00771AA0"/>
    <w:rsid w:val="00771BA6"/>
    <w:rsid w:val="0077212D"/>
    <w:rsid w:val="0077213F"/>
    <w:rsid w:val="0077263D"/>
    <w:rsid w:val="007729F8"/>
    <w:rsid w:val="00772C20"/>
    <w:rsid w:val="007731AF"/>
    <w:rsid w:val="007731FC"/>
    <w:rsid w:val="00773554"/>
    <w:rsid w:val="0077367E"/>
    <w:rsid w:val="00773FB6"/>
    <w:rsid w:val="0077410B"/>
    <w:rsid w:val="00774CC1"/>
    <w:rsid w:val="007750D5"/>
    <w:rsid w:val="0077553E"/>
    <w:rsid w:val="007755F2"/>
    <w:rsid w:val="007756F8"/>
    <w:rsid w:val="00775856"/>
    <w:rsid w:val="007758EB"/>
    <w:rsid w:val="00775F52"/>
    <w:rsid w:val="007760EB"/>
    <w:rsid w:val="00776672"/>
    <w:rsid w:val="00776971"/>
    <w:rsid w:val="00776B09"/>
    <w:rsid w:val="00776E96"/>
    <w:rsid w:val="007779A2"/>
    <w:rsid w:val="007801CE"/>
    <w:rsid w:val="007808CF"/>
    <w:rsid w:val="00780BAF"/>
    <w:rsid w:val="00780F3B"/>
    <w:rsid w:val="00780F98"/>
    <w:rsid w:val="007812F3"/>
    <w:rsid w:val="00781626"/>
    <w:rsid w:val="0078177E"/>
    <w:rsid w:val="007818DA"/>
    <w:rsid w:val="00781C99"/>
    <w:rsid w:val="00782868"/>
    <w:rsid w:val="00782DF0"/>
    <w:rsid w:val="00782F54"/>
    <w:rsid w:val="0078304C"/>
    <w:rsid w:val="00783210"/>
    <w:rsid w:val="0078361C"/>
    <w:rsid w:val="00783673"/>
    <w:rsid w:val="00783878"/>
    <w:rsid w:val="00783B3A"/>
    <w:rsid w:val="00783BA9"/>
    <w:rsid w:val="00783E1E"/>
    <w:rsid w:val="00783E38"/>
    <w:rsid w:val="00783F0B"/>
    <w:rsid w:val="0078407F"/>
    <w:rsid w:val="0078417D"/>
    <w:rsid w:val="007845D1"/>
    <w:rsid w:val="00784646"/>
    <w:rsid w:val="0078476C"/>
    <w:rsid w:val="00784918"/>
    <w:rsid w:val="00784B8C"/>
    <w:rsid w:val="00784E42"/>
    <w:rsid w:val="00784F2E"/>
    <w:rsid w:val="00785349"/>
    <w:rsid w:val="00785490"/>
    <w:rsid w:val="0078563C"/>
    <w:rsid w:val="00785863"/>
    <w:rsid w:val="00785889"/>
    <w:rsid w:val="00785D29"/>
    <w:rsid w:val="00785FC8"/>
    <w:rsid w:val="007866D5"/>
    <w:rsid w:val="00786864"/>
    <w:rsid w:val="00786AF6"/>
    <w:rsid w:val="00786C83"/>
    <w:rsid w:val="00786E64"/>
    <w:rsid w:val="00786ECC"/>
    <w:rsid w:val="00787349"/>
    <w:rsid w:val="00787850"/>
    <w:rsid w:val="00787F72"/>
    <w:rsid w:val="00787FE3"/>
    <w:rsid w:val="0079030C"/>
    <w:rsid w:val="007906EA"/>
    <w:rsid w:val="007910B5"/>
    <w:rsid w:val="007913C4"/>
    <w:rsid w:val="00791A2B"/>
    <w:rsid w:val="00791AFC"/>
    <w:rsid w:val="007925EA"/>
    <w:rsid w:val="0079268B"/>
    <w:rsid w:val="00792958"/>
    <w:rsid w:val="00792975"/>
    <w:rsid w:val="007929C8"/>
    <w:rsid w:val="00792B80"/>
    <w:rsid w:val="00792F94"/>
    <w:rsid w:val="00793162"/>
    <w:rsid w:val="007931C1"/>
    <w:rsid w:val="00793339"/>
    <w:rsid w:val="0079357F"/>
    <w:rsid w:val="00793838"/>
    <w:rsid w:val="00793CD8"/>
    <w:rsid w:val="00794596"/>
    <w:rsid w:val="00794B1D"/>
    <w:rsid w:val="00794BA7"/>
    <w:rsid w:val="00794C40"/>
    <w:rsid w:val="00795062"/>
    <w:rsid w:val="007950AF"/>
    <w:rsid w:val="007957B1"/>
    <w:rsid w:val="00795C92"/>
    <w:rsid w:val="00795E64"/>
    <w:rsid w:val="0079631A"/>
    <w:rsid w:val="007977D0"/>
    <w:rsid w:val="00797AFF"/>
    <w:rsid w:val="00797D03"/>
    <w:rsid w:val="007A02AC"/>
    <w:rsid w:val="007A0313"/>
    <w:rsid w:val="007A0BA7"/>
    <w:rsid w:val="007A0E6E"/>
    <w:rsid w:val="007A1175"/>
    <w:rsid w:val="007A1909"/>
    <w:rsid w:val="007A1CB3"/>
    <w:rsid w:val="007A2104"/>
    <w:rsid w:val="007A23F2"/>
    <w:rsid w:val="007A2553"/>
    <w:rsid w:val="007A25B4"/>
    <w:rsid w:val="007A27AD"/>
    <w:rsid w:val="007A2A5E"/>
    <w:rsid w:val="007A2BC3"/>
    <w:rsid w:val="007A306F"/>
    <w:rsid w:val="007A43A6"/>
    <w:rsid w:val="007A441F"/>
    <w:rsid w:val="007A4B72"/>
    <w:rsid w:val="007A4E24"/>
    <w:rsid w:val="007A57A2"/>
    <w:rsid w:val="007A58A6"/>
    <w:rsid w:val="007A5A69"/>
    <w:rsid w:val="007A5A7C"/>
    <w:rsid w:val="007A5BA9"/>
    <w:rsid w:val="007A5EED"/>
    <w:rsid w:val="007A5FAE"/>
    <w:rsid w:val="007A61D2"/>
    <w:rsid w:val="007A6261"/>
    <w:rsid w:val="007A632D"/>
    <w:rsid w:val="007A6349"/>
    <w:rsid w:val="007A646B"/>
    <w:rsid w:val="007A6488"/>
    <w:rsid w:val="007A6495"/>
    <w:rsid w:val="007A64AE"/>
    <w:rsid w:val="007A6836"/>
    <w:rsid w:val="007A6F2F"/>
    <w:rsid w:val="007A7053"/>
    <w:rsid w:val="007A73CF"/>
    <w:rsid w:val="007B080A"/>
    <w:rsid w:val="007B153D"/>
    <w:rsid w:val="007B165A"/>
    <w:rsid w:val="007B17DD"/>
    <w:rsid w:val="007B1C85"/>
    <w:rsid w:val="007B1F8B"/>
    <w:rsid w:val="007B203E"/>
    <w:rsid w:val="007B29DB"/>
    <w:rsid w:val="007B3579"/>
    <w:rsid w:val="007B35ED"/>
    <w:rsid w:val="007B366C"/>
    <w:rsid w:val="007B3D2D"/>
    <w:rsid w:val="007B3D89"/>
    <w:rsid w:val="007B414F"/>
    <w:rsid w:val="007B437F"/>
    <w:rsid w:val="007B485F"/>
    <w:rsid w:val="007B50AE"/>
    <w:rsid w:val="007B51DF"/>
    <w:rsid w:val="007B5C47"/>
    <w:rsid w:val="007B5D06"/>
    <w:rsid w:val="007B5E21"/>
    <w:rsid w:val="007B638E"/>
    <w:rsid w:val="007B65FD"/>
    <w:rsid w:val="007B6977"/>
    <w:rsid w:val="007B6B74"/>
    <w:rsid w:val="007B75D5"/>
    <w:rsid w:val="007B777C"/>
    <w:rsid w:val="007B7875"/>
    <w:rsid w:val="007C0476"/>
    <w:rsid w:val="007C05DD"/>
    <w:rsid w:val="007C0F8A"/>
    <w:rsid w:val="007C0FE0"/>
    <w:rsid w:val="007C13CB"/>
    <w:rsid w:val="007C19C1"/>
    <w:rsid w:val="007C1C08"/>
    <w:rsid w:val="007C1E67"/>
    <w:rsid w:val="007C1F98"/>
    <w:rsid w:val="007C21DD"/>
    <w:rsid w:val="007C22DA"/>
    <w:rsid w:val="007C255A"/>
    <w:rsid w:val="007C26F9"/>
    <w:rsid w:val="007C2720"/>
    <w:rsid w:val="007C28B9"/>
    <w:rsid w:val="007C2B96"/>
    <w:rsid w:val="007C2E46"/>
    <w:rsid w:val="007C304C"/>
    <w:rsid w:val="007C312E"/>
    <w:rsid w:val="007C319C"/>
    <w:rsid w:val="007C35B7"/>
    <w:rsid w:val="007C3D18"/>
    <w:rsid w:val="007C4564"/>
    <w:rsid w:val="007C459E"/>
    <w:rsid w:val="007C4B39"/>
    <w:rsid w:val="007C4C28"/>
    <w:rsid w:val="007C5B67"/>
    <w:rsid w:val="007C5CC4"/>
    <w:rsid w:val="007C5E2E"/>
    <w:rsid w:val="007C60BF"/>
    <w:rsid w:val="007C61AB"/>
    <w:rsid w:val="007C63CD"/>
    <w:rsid w:val="007C6449"/>
    <w:rsid w:val="007C6A07"/>
    <w:rsid w:val="007C6D9B"/>
    <w:rsid w:val="007C7280"/>
    <w:rsid w:val="007C7532"/>
    <w:rsid w:val="007C75A1"/>
    <w:rsid w:val="007C7675"/>
    <w:rsid w:val="007C77A5"/>
    <w:rsid w:val="007D0217"/>
    <w:rsid w:val="007D04E5"/>
    <w:rsid w:val="007D082B"/>
    <w:rsid w:val="007D08CC"/>
    <w:rsid w:val="007D1681"/>
    <w:rsid w:val="007D1E22"/>
    <w:rsid w:val="007D261C"/>
    <w:rsid w:val="007D28AC"/>
    <w:rsid w:val="007D32A0"/>
    <w:rsid w:val="007D3776"/>
    <w:rsid w:val="007D466A"/>
    <w:rsid w:val="007D487A"/>
    <w:rsid w:val="007D4A64"/>
    <w:rsid w:val="007D5067"/>
    <w:rsid w:val="007D516A"/>
    <w:rsid w:val="007D5247"/>
    <w:rsid w:val="007D5809"/>
    <w:rsid w:val="007D5901"/>
    <w:rsid w:val="007D5D51"/>
    <w:rsid w:val="007D5E40"/>
    <w:rsid w:val="007D60D1"/>
    <w:rsid w:val="007D6354"/>
    <w:rsid w:val="007D648B"/>
    <w:rsid w:val="007D657D"/>
    <w:rsid w:val="007D65F7"/>
    <w:rsid w:val="007D6841"/>
    <w:rsid w:val="007D69F2"/>
    <w:rsid w:val="007D6C7C"/>
    <w:rsid w:val="007D73BC"/>
    <w:rsid w:val="007D7526"/>
    <w:rsid w:val="007D76A0"/>
    <w:rsid w:val="007D7AFB"/>
    <w:rsid w:val="007E0747"/>
    <w:rsid w:val="007E15E4"/>
    <w:rsid w:val="007E2503"/>
    <w:rsid w:val="007E252D"/>
    <w:rsid w:val="007E2FA0"/>
    <w:rsid w:val="007E32DC"/>
    <w:rsid w:val="007E3537"/>
    <w:rsid w:val="007E3914"/>
    <w:rsid w:val="007E3EF5"/>
    <w:rsid w:val="007E446F"/>
    <w:rsid w:val="007E4610"/>
    <w:rsid w:val="007E4715"/>
    <w:rsid w:val="007E4D98"/>
    <w:rsid w:val="007E4D9C"/>
    <w:rsid w:val="007E4E18"/>
    <w:rsid w:val="007E505B"/>
    <w:rsid w:val="007E533C"/>
    <w:rsid w:val="007E53BD"/>
    <w:rsid w:val="007E5AC5"/>
    <w:rsid w:val="007E5F8C"/>
    <w:rsid w:val="007E6210"/>
    <w:rsid w:val="007E7091"/>
    <w:rsid w:val="007E7475"/>
    <w:rsid w:val="007E769B"/>
    <w:rsid w:val="007F01AA"/>
    <w:rsid w:val="007F090E"/>
    <w:rsid w:val="007F12B6"/>
    <w:rsid w:val="007F142E"/>
    <w:rsid w:val="007F14F3"/>
    <w:rsid w:val="007F1726"/>
    <w:rsid w:val="007F1C0A"/>
    <w:rsid w:val="007F1FEA"/>
    <w:rsid w:val="007F2200"/>
    <w:rsid w:val="007F2363"/>
    <w:rsid w:val="007F2BDC"/>
    <w:rsid w:val="007F3623"/>
    <w:rsid w:val="007F387F"/>
    <w:rsid w:val="007F38CA"/>
    <w:rsid w:val="007F3A04"/>
    <w:rsid w:val="007F3A2A"/>
    <w:rsid w:val="007F3F4A"/>
    <w:rsid w:val="007F46EB"/>
    <w:rsid w:val="007F4805"/>
    <w:rsid w:val="007F4904"/>
    <w:rsid w:val="007F491D"/>
    <w:rsid w:val="007F5678"/>
    <w:rsid w:val="007F5988"/>
    <w:rsid w:val="007F6966"/>
    <w:rsid w:val="007F6FF6"/>
    <w:rsid w:val="007F7F41"/>
    <w:rsid w:val="0080009E"/>
    <w:rsid w:val="0080079E"/>
    <w:rsid w:val="008008A2"/>
    <w:rsid w:val="00800A4C"/>
    <w:rsid w:val="00800D4E"/>
    <w:rsid w:val="00800D57"/>
    <w:rsid w:val="00801562"/>
    <w:rsid w:val="0080187F"/>
    <w:rsid w:val="00801CC4"/>
    <w:rsid w:val="0080253D"/>
    <w:rsid w:val="0080276F"/>
    <w:rsid w:val="0080283D"/>
    <w:rsid w:val="008028B2"/>
    <w:rsid w:val="00802B27"/>
    <w:rsid w:val="00802DEB"/>
    <w:rsid w:val="008030C0"/>
    <w:rsid w:val="0080325D"/>
    <w:rsid w:val="00803546"/>
    <w:rsid w:val="008036C5"/>
    <w:rsid w:val="00803FAE"/>
    <w:rsid w:val="0080403E"/>
    <w:rsid w:val="00804D34"/>
    <w:rsid w:val="00805143"/>
    <w:rsid w:val="008052C1"/>
    <w:rsid w:val="00805927"/>
    <w:rsid w:val="0080605F"/>
    <w:rsid w:val="008060AF"/>
    <w:rsid w:val="00807021"/>
    <w:rsid w:val="00807786"/>
    <w:rsid w:val="0080798F"/>
    <w:rsid w:val="008101B0"/>
    <w:rsid w:val="008103DD"/>
    <w:rsid w:val="00810466"/>
    <w:rsid w:val="00810A0E"/>
    <w:rsid w:val="00810AC3"/>
    <w:rsid w:val="00810E4D"/>
    <w:rsid w:val="00811240"/>
    <w:rsid w:val="008115C7"/>
    <w:rsid w:val="0081173F"/>
    <w:rsid w:val="00811C98"/>
    <w:rsid w:val="00811D34"/>
    <w:rsid w:val="00811F08"/>
    <w:rsid w:val="00811FCB"/>
    <w:rsid w:val="008125BB"/>
    <w:rsid w:val="008129EC"/>
    <w:rsid w:val="00812A3C"/>
    <w:rsid w:val="00812B68"/>
    <w:rsid w:val="00812CE9"/>
    <w:rsid w:val="008131C5"/>
    <w:rsid w:val="0081333C"/>
    <w:rsid w:val="008133DA"/>
    <w:rsid w:val="00813AAE"/>
    <w:rsid w:val="00813D91"/>
    <w:rsid w:val="0081415B"/>
    <w:rsid w:val="0081417C"/>
    <w:rsid w:val="008143BB"/>
    <w:rsid w:val="00814AD5"/>
    <w:rsid w:val="00814F7B"/>
    <w:rsid w:val="0081560F"/>
    <w:rsid w:val="00815681"/>
    <w:rsid w:val="008156D5"/>
    <w:rsid w:val="008158D6"/>
    <w:rsid w:val="00815979"/>
    <w:rsid w:val="0081598F"/>
    <w:rsid w:val="00816F6E"/>
    <w:rsid w:val="00817196"/>
    <w:rsid w:val="0081757C"/>
    <w:rsid w:val="008179E9"/>
    <w:rsid w:val="00817FC4"/>
    <w:rsid w:val="00820048"/>
    <w:rsid w:val="008204BC"/>
    <w:rsid w:val="00820715"/>
    <w:rsid w:val="008208C3"/>
    <w:rsid w:val="00820AE6"/>
    <w:rsid w:val="00820F08"/>
    <w:rsid w:val="008213E6"/>
    <w:rsid w:val="008216C3"/>
    <w:rsid w:val="00821960"/>
    <w:rsid w:val="00821C42"/>
    <w:rsid w:val="008229BA"/>
    <w:rsid w:val="00822D3B"/>
    <w:rsid w:val="008231EF"/>
    <w:rsid w:val="008235DB"/>
    <w:rsid w:val="008238A7"/>
    <w:rsid w:val="008239B5"/>
    <w:rsid w:val="008239EC"/>
    <w:rsid w:val="00823C01"/>
    <w:rsid w:val="008240DA"/>
    <w:rsid w:val="0082461E"/>
    <w:rsid w:val="00824987"/>
    <w:rsid w:val="00824AB4"/>
    <w:rsid w:val="00824F71"/>
    <w:rsid w:val="00825144"/>
    <w:rsid w:val="00825AB5"/>
    <w:rsid w:val="00825C42"/>
    <w:rsid w:val="00825D25"/>
    <w:rsid w:val="00825D9F"/>
    <w:rsid w:val="00825EEF"/>
    <w:rsid w:val="00825F51"/>
    <w:rsid w:val="00826A28"/>
    <w:rsid w:val="00826C77"/>
    <w:rsid w:val="00826FF8"/>
    <w:rsid w:val="008279C7"/>
    <w:rsid w:val="00827CAB"/>
    <w:rsid w:val="00827D6F"/>
    <w:rsid w:val="00827D8F"/>
    <w:rsid w:val="008302F8"/>
    <w:rsid w:val="00830330"/>
    <w:rsid w:val="00830677"/>
    <w:rsid w:val="0083091F"/>
    <w:rsid w:val="00830E87"/>
    <w:rsid w:val="00831117"/>
    <w:rsid w:val="00831810"/>
    <w:rsid w:val="00831EDA"/>
    <w:rsid w:val="0083207E"/>
    <w:rsid w:val="008326C1"/>
    <w:rsid w:val="008328DA"/>
    <w:rsid w:val="008330F2"/>
    <w:rsid w:val="0083391C"/>
    <w:rsid w:val="00833938"/>
    <w:rsid w:val="0083400A"/>
    <w:rsid w:val="00834C82"/>
    <w:rsid w:val="00834D4E"/>
    <w:rsid w:val="0083565C"/>
    <w:rsid w:val="00835837"/>
    <w:rsid w:val="0083607B"/>
    <w:rsid w:val="00836861"/>
    <w:rsid w:val="008370D7"/>
    <w:rsid w:val="008376AC"/>
    <w:rsid w:val="0083778B"/>
    <w:rsid w:val="00837F45"/>
    <w:rsid w:val="00840F75"/>
    <w:rsid w:val="00841446"/>
    <w:rsid w:val="0084145E"/>
    <w:rsid w:val="008416D9"/>
    <w:rsid w:val="008427B2"/>
    <w:rsid w:val="00842972"/>
    <w:rsid w:val="00842A83"/>
    <w:rsid w:val="00842B22"/>
    <w:rsid w:val="00842B45"/>
    <w:rsid w:val="00842DCF"/>
    <w:rsid w:val="008437F1"/>
    <w:rsid w:val="00843879"/>
    <w:rsid w:val="00843BF8"/>
    <w:rsid w:val="00843FB4"/>
    <w:rsid w:val="00843FEE"/>
    <w:rsid w:val="008440BE"/>
    <w:rsid w:val="008443C2"/>
    <w:rsid w:val="008444E8"/>
    <w:rsid w:val="008444E9"/>
    <w:rsid w:val="008444F2"/>
    <w:rsid w:val="008448EA"/>
    <w:rsid w:val="0084493A"/>
    <w:rsid w:val="00844E80"/>
    <w:rsid w:val="008457E1"/>
    <w:rsid w:val="00845BE3"/>
    <w:rsid w:val="00845E1A"/>
    <w:rsid w:val="008464E5"/>
    <w:rsid w:val="0084655B"/>
    <w:rsid w:val="00846698"/>
    <w:rsid w:val="00846CB9"/>
    <w:rsid w:val="00846DF4"/>
    <w:rsid w:val="00846EE2"/>
    <w:rsid w:val="00846FE7"/>
    <w:rsid w:val="0084761A"/>
    <w:rsid w:val="00847685"/>
    <w:rsid w:val="00847D29"/>
    <w:rsid w:val="00847D83"/>
    <w:rsid w:val="008500C9"/>
    <w:rsid w:val="00850579"/>
    <w:rsid w:val="00850777"/>
    <w:rsid w:val="008507C6"/>
    <w:rsid w:val="00851238"/>
    <w:rsid w:val="00851274"/>
    <w:rsid w:val="00851C3F"/>
    <w:rsid w:val="00852365"/>
    <w:rsid w:val="008523BA"/>
    <w:rsid w:val="008529CC"/>
    <w:rsid w:val="00852A36"/>
    <w:rsid w:val="00852F25"/>
    <w:rsid w:val="00853385"/>
    <w:rsid w:val="0085390E"/>
    <w:rsid w:val="0085402A"/>
    <w:rsid w:val="0085405E"/>
    <w:rsid w:val="008541E8"/>
    <w:rsid w:val="00854872"/>
    <w:rsid w:val="00854A5C"/>
    <w:rsid w:val="00854DF6"/>
    <w:rsid w:val="008553E4"/>
    <w:rsid w:val="00855CE8"/>
    <w:rsid w:val="00855DFA"/>
    <w:rsid w:val="0085639A"/>
    <w:rsid w:val="00856476"/>
    <w:rsid w:val="0085648F"/>
    <w:rsid w:val="008568F5"/>
    <w:rsid w:val="00856911"/>
    <w:rsid w:val="008569B3"/>
    <w:rsid w:val="00857074"/>
    <w:rsid w:val="008579EA"/>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7B"/>
    <w:rsid w:val="00864588"/>
    <w:rsid w:val="008645D5"/>
    <w:rsid w:val="0086474C"/>
    <w:rsid w:val="00864DC3"/>
    <w:rsid w:val="008650A4"/>
    <w:rsid w:val="00865F3B"/>
    <w:rsid w:val="00865F90"/>
    <w:rsid w:val="0086607D"/>
    <w:rsid w:val="00866510"/>
    <w:rsid w:val="008669E1"/>
    <w:rsid w:val="00866A50"/>
    <w:rsid w:val="00866E1D"/>
    <w:rsid w:val="0086732B"/>
    <w:rsid w:val="008673A6"/>
    <w:rsid w:val="008673FF"/>
    <w:rsid w:val="008677E8"/>
    <w:rsid w:val="008677FD"/>
    <w:rsid w:val="00867981"/>
    <w:rsid w:val="00867A70"/>
    <w:rsid w:val="00867B26"/>
    <w:rsid w:val="008704D4"/>
    <w:rsid w:val="0087055F"/>
    <w:rsid w:val="008705D4"/>
    <w:rsid w:val="00870602"/>
    <w:rsid w:val="008706D4"/>
    <w:rsid w:val="00870786"/>
    <w:rsid w:val="00870F8A"/>
    <w:rsid w:val="0087130B"/>
    <w:rsid w:val="008719A4"/>
    <w:rsid w:val="00871D23"/>
    <w:rsid w:val="00871D26"/>
    <w:rsid w:val="00871FBC"/>
    <w:rsid w:val="00872DD4"/>
    <w:rsid w:val="00872DF0"/>
    <w:rsid w:val="00872E99"/>
    <w:rsid w:val="008735D7"/>
    <w:rsid w:val="00873921"/>
    <w:rsid w:val="008739E4"/>
    <w:rsid w:val="00873C8D"/>
    <w:rsid w:val="00874312"/>
    <w:rsid w:val="0087437C"/>
    <w:rsid w:val="008743D3"/>
    <w:rsid w:val="00874917"/>
    <w:rsid w:val="008751A0"/>
    <w:rsid w:val="008759A0"/>
    <w:rsid w:val="00875B43"/>
    <w:rsid w:val="00875C4A"/>
    <w:rsid w:val="00875CD7"/>
    <w:rsid w:val="00876052"/>
    <w:rsid w:val="00876329"/>
    <w:rsid w:val="00876B4D"/>
    <w:rsid w:val="00876B4F"/>
    <w:rsid w:val="00876C18"/>
    <w:rsid w:val="0087724F"/>
    <w:rsid w:val="00877556"/>
    <w:rsid w:val="00877943"/>
    <w:rsid w:val="00877F18"/>
    <w:rsid w:val="00880125"/>
    <w:rsid w:val="00880D46"/>
    <w:rsid w:val="00880FCF"/>
    <w:rsid w:val="00881444"/>
    <w:rsid w:val="00881595"/>
    <w:rsid w:val="0088159D"/>
    <w:rsid w:val="00881852"/>
    <w:rsid w:val="00881BBA"/>
    <w:rsid w:val="00881CDD"/>
    <w:rsid w:val="008820D2"/>
    <w:rsid w:val="00882349"/>
    <w:rsid w:val="008824D7"/>
    <w:rsid w:val="008826ED"/>
    <w:rsid w:val="0088294B"/>
    <w:rsid w:val="00882977"/>
    <w:rsid w:val="00882987"/>
    <w:rsid w:val="00882F66"/>
    <w:rsid w:val="00883005"/>
    <w:rsid w:val="008830FE"/>
    <w:rsid w:val="008833F8"/>
    <w:rsid w:val="00883988"/>
    <w:rsid w:val="008846AC"/>
    <w:rsid w:val="0088481F"/>
    <w:rsid w:val="008848F9"/>
    <w:rsid w:val="0088497E"/>
    <w:rsid w:val="008859E9"/>
    <w:rsid w:val="00886627"/>
    <w:rsid w:val="008867F7"/>
    <w:rsid w:val="008868A2"/>
    <w:rsid w:val="00886938"/>
    <w:rsid w:val="00886C7B"/>
    <w:rsid w:val="00886D00"/>
    <w:rsid w:val="00886D44"/>
    <w:rsid w:val="00886E3E"/>
    <w:rsid w:val="00886F61"/>
    <w:rsid w:val="00887039"/>
    <w:rsid w:val="00887B43"/>
    <w:rsid w:val="00890526"/>
    <w:rsid w:val="00890733"/>
    <w:rsid w:val="008907CA"/>
    <w:rsid w:val="0089112C"/>
    <w:rsid w:val="00891245"/>
    <w:rsid w:val="008913FE"/>
    <w:rsid w:val="0089192D"/>
    <w:rsid w:val="00891A62"/>
    <w:rsid w:val="00891DA1"/>
    <w:rsid w:val="0089202B"/>
    <w:rsid w:val="00892230"/>
    <w:rsid w:val="0089261B"/>
    <w:rsid w:val="00892A3C"/>
    <w:rsid w:val="00892CFF"/>
    <w:rsid w:val="008930E0"/>
    <w:rsid w:val="0089341B"/>
    <w:rsid w:val="0089347C"/>
    <w:rsid w:val="0089386B"/>
    <w:rsid w:val="00893997"/>
    <w:rsid w:val="00893D13"/>
    <w:rsid w:val="00894371"/>
    <w:rsid w:val="008947E4"/>
    <w:rsid w:val="00894865"/>
    <w:rsid w:val="00894A88"/>
    <w:rsid w:val="00895310"/>
    <w:rsid w:val="00895386"/>
    <w:rsid w:val="0089647B"/>
    <w:rsid w:val="00896985"/>
    <w:rsid w:val="00896C9B"/>
    <w:rsid w:val="00896D47"/>
    <w:rsid w:val="008971ED"/>
    <w:rsid w:val="008973D1"/>
    <w:rsid w:val="0089757A"/>
    <w:rsid w:val="008977CD"/>
    <w:rsid w:val="008979D8"/>
    <w:rsid w:val="00897AF5"/>
    <w:rsid w:val="008A0210"/>
    <w:rsid w:val="008A08E0"/>
    <w:rsid w:val="008A0969"/>
    <w:rsid w:val="008A098B"/>
    <w:rsid w:val="008A0B24"/>
    <w:rsid w:val="008A0B9C"/>
    <w:rsid w:val="008A124E"/>
    <w:rsid w:val="008A166F"/>
    <w:rsid w:val="008A1BEF"/>
    <w:rsid w:val="008A21FF"/>
    <w:rsid w:val="008A2698"/>
    <w:rsid w:val="008A2A04"/>
    <w:rsid w:val="008A2CE2"/>
    <w:rsid w:val="008A30AC"/>
    <w:rsid w:val="008A30BD"/>
    <w:rsid w:val="008A31B9"/>
    <w:rsid w:val="008A3AE2"/>
    <w:rsid w:val="008A3C17"/>
    <w:rsid w:val="008A3DCA"/>
    <w:rsid w:val="008A3DE6"/>
    <w:rsid w:val="008A4275"/>
    <w:rsid w:val="008A44B8"/>
    <w:rsid w:val="008A4651"/>
    <w:rsid w:val="008A4796"/>
    <w:rsid w:val="008A47F6"/>
    <w:rsid w:val="008A480A"/>
    <w:rsid w:val="008A4944"/>
    <w:rsid w:val="008A4AAE"/>
    <w:rsid w:val="008A4C51"/>
    <w:rsid w:val="008A4E29"/>
    <w:rsid w:val="008A4F62"/>
    <w:rsid w:val="008A51A8"/>
    <w:rsid w:val="008A547F"/>
    <w:rsid w:val="008A54C7"/>
    <w:rsid w:val="008A618B"/>
    <w:rsid w:val="008A620C"/>
    <w:rsid w:val="008A646C"/>
    <w:rsid w:val="008A64A4"/>
    <w:rsid w:val="008A65C4"/>
    <w:rsid w:val="008A6F73"/>
    <w:rsid w:val="008A76D3"/>
    <w:rsid w:val="008A773E"/>
    <w:rsid w:val="008A77D8"/>
    <w:rsid w:val="008B0106"/>
    <w:rsid w:val="008B0483"/>
    <w:rsid w:val="008B04F0"/>
    <w:rsid w:val="008B0822"/>
    <w:rsid w:val="008B0DCB"/>
    <w:rsid w:val="008B0E8B"/>
    <w:rsid w:val="008B104A"/>
    <w:rsid w:val="008B11F0"/>
    <w:rsid w:val="008B120C"/>
    <w:rsid w:val="008B2264"/>
    <w:rsid w:val="008B2932"/>
    <w:rsid w:val="008B3B85"/>
    <w:rsid w:val="008B4164"/>
    <w:rsid w:val="008B4182"/>
    <w:rsid w:val="008B45A3"/>
    <w:rsid w:val="008B49B3"/>
    <w:rsid w:val="008B4D4B"/>
    <w:rsid w:val="008B5156"/>
    <w:rsid w:val="008B51A0"/>
    <w:rsid w:val="008B52DB"/>
    <w:rsid w:val="008B592A"/>
    <w:rsid w:val="008B593B"/>
    <w:rsid w:val="008B5D1A"/>
    <w:rsid w:val="008B6276"/>
    <w:rsid w:val="008B63F4"/>
    <w:rsid w:val="008B66CB"/>
    <w:rsid w:val="008B73C2"/>
    <w:rsid w:val="008B7465"/>
    <w:rsid w:val="008B7758"/>
    <w:rsid w:val="008B7B5C"/>
    <w:rsid w:val="008C035B"/>
    <w:rsid w:val="008C081A"/>
    <w:rsid w:val="008C08D7"/>
    <w:rsid w:val="008C0AA8"/>
    <w:rsid w:val="008C0C99"/>
    <w:rsid w:val="008C10C9"/>
    <w:rsid w:val="008C17A5"/>
    <w:rsid w:val="008C1BAA"/>
    <w:rsid w:val="008C1C27"/>
    <w:rsid w:val="008C1F0E"/>
    <w:rsid w:val="008C1FC4"/>
    <w:rsid w:val="008C2017"/>
    <w:rsid w:val="008C2112"/>
    <w:rsid w:val="008C21A7"/>
    <w:rsid w:val="008C31C0"/>
    <w:rsid w:val="008C33EE"/>
    <w:rsid w:val="008C386F"/>
    <w:rsid w:val="008C3A22"/>
    <w:rsid w:val="008C3A3B"/>
    <w:rsid w:val="008C3D46"/>
    <w:rsid w:val="008C3DDD"/>
    <w:rsid w:val="008C3E66"/>
    <w:rsid w:val="008C4511"/>
    <w:rsid w:val="008C46BC"/>
    <w:rsid w:val="008C48F8"/>
    <w:rsid w:val="008C4958"/>
    <w:rsid w:val="008C4BAA"/>
    <w:rsid w:val="008C4C04"/>
    <w:rsid w:val="008C4D22"/>
    <w:rsid w:val="008C53B5"/>
    <w:rsid w:val="008C55AE"/>
    <w:rsid w:val="008C55E9"/>
    <w:rsid w:val="008C5DDF"/>
    <w:rsid w:val="008C636D"/>
    <w:rsid w:val="008C67AD"/>
    <w:rsid w:val="008C69F2"/>
    <w:rsid w:val="008C6AE8"/>
    <w:rsid w:val="008C712B"/>
    <w:rsid w:val="008C7573"/>
    <w:rsid w:val="008C7AB4"/>
    <w:rsid w:val="008C7D4E"/>
    <w:rsid w:val="008C7F2C"/>
    <w:rsid w:val="008C7F46"/>
    <w:rsid w:val="008D0611"/>
    <w:rsid w:val="008D114A"/>
    <w:rsid w:val="008D13F8"/>
    <w:rsid w:val="008D1645"/>
    <w:rsid w:val="008D1742"/>
    <w:rsid w:val="008D19AA"/>
    <w:rsid w:val="008D1FC0"/>
    <w:rsid w:val="008D2041"/>
    <w:rsid w:val="008D224C"/>
    <w:rsid w:val="008D2370"/>
    <w:rsid w:val="008D2426"/>
    <w:rsid w:val="008D2E1D"/>
    <w:rsid w:val="008D2E3D"/>
    <w:rsid w:val="008D2EBF"/>
    <w:rsid w:val="008D3299"/>
    <w:rsid w:val="008D339A"/>
    <w:rsid w:val="008D34F1"/>
    <w:rsid w:val="008D39D8"/>
    <w:rsid w:val="008D3B56"/>
    <w:rsid w:val="008D3C7E"/>
    <w:rsid w:val="008D4162"/>
    <w:rsid w:val="008D4168"/>
    <w:rsid w:val="008D434A"/>
    <w:rsid w:val="008D45AE"/>
    <w:rsid w:val="008D465E"/>
    <w:rsid w:val="008D4C1A"/>
    <w:rsid w:val="008D4FAD"/>
    <w:rsid w:val="008D517C"/>
    <w:rsid w:val="008D51FD"/>
    <w:rsid w:val="008D5EC3"/>
    <w:rsid w:val="008D6305"/>
    <w:rsid w:val="008D680E"/>
    <w:rsid w:val="008D6D1A"/>
    <w:rsid w:val="008D7128"/>
    <w:rsid w:val="008D792C"/>
    <w:rsid w:val="008D7D35"/>
    <w:rsid w:val="008E0753"/>
    <w:rsid w:val="008E07D7"/>
    <w:rsid w:val="008E07F9"/>
    <w:rsid w:val="008E0927"/>
    <w:rsid w:val="008E0BC1"/>
    <w:rsid w:val="008E0DC8"/>
    <w:rsid w:val="008E0E1F"/>
    <w:rsid w:val="008E10C0"/>
    <w:rsid w:val="008E1772"/>
    <w:rsid w:val="008E17B0"/>
    <w:rsid w:val="008E1909"/>
    <w:rsid w:val="008E19F8"/>
    <w:rsid w:val="008E2A65"/>
    <w:rsid w:val="008E2E80"/>
    <w:rsid w:val="008E30B6"/>
    <w:rsid w:val="008E33E0"/>
    <w:rsid w:val="008E3C1B"/>
    <w:rsid w:val="008E3E1F"/>
    <w:rsid w:val="008E4310"/>
    <w:rsid w:val="008E436E"/>
    <w:rsid w:val="008E438C"/>
    <w:rsid w:val="008E441A"/>
    <w:rsid w:val="008E4DF6"/>
    <w:rsid w:val="008E4E82"/>
    <w:rsid w:val="008E548A"/>
    <w:rsid w:val="008E54CF"/>
    <w:rsid w:val="008E5E7C"/>
    <w:rsid w:val="008E61F0"/>
    <w:rsid w:val="008E6321"/>
    <w:rsid w:val="008E632A"/>
    <w:rsid w:val="008E64C2"/>
    <w:rsid w:val="008E688A"/>
    <w:rsid w:val="008E68D5"/>
    <w:rsid w:val="008E6D79"/>
    <w:rsid w:val="008E6E06"/>
    <w:rsid w:val="008E6E68"/>
    <w:rsid w:val="008E715E"/>
    <w:rsid w:val="008E7244"/>
    <w:rsid w:val="008E75BD"/>
    <w:rsid w:val="008E781E"/>
    <w:rsid w:val="008E7821"/>
    <w:rsid w:val="008E7953"/>
    <w:rsid w:val="008E7ABB"/>
    <w:rsid w:val="008F0A25"/>
    <w:rsid w:val="008F197A"/>
    <w:rsid w:val="008F19BC"/>
    <w:rsid w:val="008F1EAB"/>
    <w:rsid w:val="008F205C"/>
    <w:rsid w:val="008F219B"/>
    <w:rsid w:val="008F33DC"/>
    <w:rsid w:val="008F34FF"/>
    <w:rsid w:val="008F37D2"/>
    <w:rsid w:val="008F3FCE"/>
    <w:rsid w:val="008F4050"/>
    <w:rsid w:val="008F415C"/>
    <w:rsid w:val="008F477F"/>
    <w:rsid w:val="008F4A86"/>
    <w:rsid w:val="008F53D0"/>
    <w:rsid w:val="008F6075"/>
    <w:rsid w:val="008F69C9"/>
    <w:rsid w:val="008F6B1A"/>
    <w:rsid w:val="008F6BDC"/>
    <w:rsid w:val="008F6F19"/>
    <w:rsid w:val="008F702B"/>
    <w:rsid w:val="008F7390"/>
    <w:rsid w:val="008F7825"/>
    <w:rsid w:val="008F7AA9"/>
    <w:rsid w:val="008F7C08"/>
    <w:rsid w:val="008F7E9B"/>
    <w:rsid w:val="00900282"/>
    <w:rsid w:val="00900650"/>
    <w:rsid w:val="00900CA0"/>
    <w:rsid w:val="009010A8"/>
    <w:rsid w:val="0090151D"/>
    <w:rsid w:val="009015A5"/>
    <w:rsid w:val="00902491"/>
    <w:rsid w:val="00902514"/>
    <w:rsid w:val="00902591"/>
    <w:rsid w:val="00902BDA"/>
    <w:rsid w:val="00902E62"/>
    <w:rsid w:val="0090336B"/>
    <w:rsid w:val="00903880"/>
    <w:rsid w:val="00903AB3"/>
    <w:rsid w:val="00903F57"/>
    <w:rsid w:val="00904596"/>
    <w:rsid w:val="00904602"/>
    <w:rsid w:val="009047CE"/>
    <w:rsid w:val="00904C88"/>
    <w:rsid w:val="00904D70"/>
    <w:rsid w:val="00904F5D"/>
    <w:rsid w:val="0090507F"/>
    <w:rsid w:val="00905214"/>
    <w:rsid w:val="00905285"/>
    <w:rsid w:val="009053AA"/>
    <w:rsid w:val="00905561"/>
    <w:rsid w:val="00905D3C"/>
    <w:rsid w:val="00906431"/>
    <w:rsid w:val="00906481"/>
    <w:rsid w:val="00906939"/>
    <w:rsid w:val="00906A8B"/>
    <w:rsid w:val="00906C12"/>
    <w:rsid w:val="0090728D"/>
    <w:rsid w:val="0090770F"/>
    <w:rsid w:val="00907F4E"/>
    <w:rsid w:val="00910390"/>
    <w:rsid w:val="009109C4"/>
    <w:rsid w:val="00910B7D"/>
    <w:rsid w:val="00910F65"/>
    <w:rsid w:val="00911017"/>
    <w:rsid w:val="00911DFB"/>
    <w:rsid w:val="00911F1C"/>
    <w:rsid w:val="009121B5"/>
    <w:rsid w:val="009125E0"/>
    <w:rsid w:val="00912AA0"/>
    <w:rsid w:val="00912EC4"/>
    <w:rsid w:val="009132C6"/>
    <w:rsid w:val="009137E1"/>
    <w:rsid w:val="0091386C"/>
    <w:rsid w:val="009139D9"/>
    <w:rsid w:val="00913A43"/>
    <w:rsid w:val="00913C79"/>
    <w:rsid w:val="00913D7D"/>
    <w:rsid w:val="00914233"/>
    <w:rsid w:val="00914816"/>
    <w:rsid w:val="009148D2"/>
    <w:rsid w:val="00914AD8"/>
    <w:rsid w:val="00914B9B"/>
    <w:rsid w:val="00914BC0"/>
    <w:rsid w:val="00914BCA"/>
    <w:rsid w:val="00914CC7"/>
    <w:rsid w:val="00914F87"/>
    <w:rsid w:val="009155B4"/>
    <w:rsid w:val="00916079"/>
    <w:rsid w:val="009162F2"/>
    <w:rsid w:val="009164BD"/>
    <w:rsid w:val="009165C6"/>
    <w:rsid w:val="00916848"/>
    <w:rsid w:val="0091691E"/>
    <w:rsid w:val="00916FCC"/>
    <w:rsid w:val="00917191"/>
    <w:rsid w:val="00917215"/>
    <w:rsid w:val="009178D0"/>
    <w:rsid w:val="00917956"/>
    <w:rsid w:val="00917B1A"/>
    <w:rsid w:val="00917C9A"/>
    <w:rsid w:val="00917CE9"/>
    <w:rsid w:val="00917D32"/>
    <w:rsid w:val="00917E2D"/>
    <w:rsid w:val="0092027E"/>
    <w:rsid w:val="00920498"/>
    <w:rsid w:val="00920508"/>
    <w:rsid w:val="00920683"/>
    <w:rsid w:val="00920BF2"/>
    <w:rsid w:val="00921061"/>
    <w:rsid w:val="009212E9"/>
    <w:rsid w:val="0092137F"/>
    <w:rsid w:val="00921A4D"/>
    <w:rsid w:val="00921D32"/>
    <w:rsid w:val="00922010"/>
    <w:rsid w:val="00922060"/>
    <w:rsid w:val="0092265D"/>
    <w:rsid w:val="009226E2"/>
    <w:rsid w:val="009226F0"/>
    <w:rsid w:val="0092270D"/>
    <w:rsid w:val="0092272E"/>
    <w:rsid w:val="00922BFE"/>
    <w:rsid w:val="009237EC"/>
    <w:rsid w:val="00923BD4"/>
    <w:rsid w:val="00923C71"/>
    <w:rsid w:val="009249E2"/>
    <w:rsid w:val="00924AD6"/>
    <w:rsid w:val="00924D5E"/>
    <w:rsid w:val="00924F4C"/>
    <w:rsid w:val="0092533B"/>
    <w:rsid w:val="00925454"/>
    <w:rsid w:val="0092560F"/>
    <w:rsid w:val="00925846"/>
    <w:rsid w:val="00925878"/>
    <w:rsid w:val="00925CA5"/>
    <w:rsid w:val="00925CBD"/>
    <w:rsid w:val="00925D0C"/>
    <w:rsid w:val="00927AAE"/>
    <w:rsid w:val="00927DB1"/>
    <w:rsid w:val="00927FE2"/>
    <w:rsid w:val="00931952"/>
    <w:rsid w:val="00931BD9"/>
    <w:rsid w:val="00932130"/>
    <w:rsid w:val="00932952"/>
    <w:rsid w:val="009332C0"/>
    <w:rsid w:val="00933367"/>
    <w:rsid w:val="0093382D"/>
    <w:rsid w:val="00933E80"/>
    <w:rsid w:val="00934396"/>
    <w:rsid w:val="00934402"/>
    <w:rsid w:val="00934820"/>
    <w:rsid w:val="009349BB"/>
    <w:rsid w:val="00934A59"/>
    <w:rsid w:val="00934DC4"/>
    <w:rsid w:val="00934FB9"/>
    <w:rsid w:val="009356B6"/>
    <w:rsid w:val="00935A7F"/>
    <w:rsid w:val="00935DBC"/>
    <w:rsid w:val="00936B29"/>
    <w:rsid w:val="009373B8"/>
    <w:rsid w:val="0094031D"/>
    <w:rsid w:val="00940C00"/>
    <w:rsid w:val="00941636"/>
    <w:rsid w:val="00941CF3"/>
    <w:rsid w:val="00942156"/>
    <w:rsid w:val="00942363"/>
    <w:rsid w:val="00942743"/>
    <w:rsid w:val="0094286B"/>
    <w:rsid w:val="00942BC6"/>
    <w:rsid w:val="00942C19"/>
    <w:rsid w:val="00942CE1"/>
    <w:rsid w:val="00942D57"/>
    <w:rsid w:val="009433F1"/>
    <w:rsid w:val="00943421"/>
    <w:rsid w:val="00943478"/>
    <w:rsid w:val="009436AF"/>
    <w:rsid w:val="00943742"/>
    <w:rsid w:val="00943A35"/>
    <w:rsid w:val="0094403B"/>
    <w:rsid w:val="009443D2"/>
    <w:rsid w:val="00944A5E"/>
    <w:rsid w:val="00944DF0"/>
    <w:rsid w:val="0094503B"/>
    <w:rsid w:val="0094512B"/>
    <w:rsid w:val="009455CF"/>
    <w:rsid w:val="00945630"/>
    <w:rsid w:val="009458D4"/>
    <w:rsid w:val="00945BE7"/>
    <w:rsid w:val="00945C05"/>
    <w:rsid w:val="00945DA0"/>
    <w:rsid w:val="00945E57"/>
    <w:rsid w:val="0094644D"/>
    <w:rsid w:val="009467C7"/>
    <w:rsid w:val="00946815"/>
    <w:rsid w:val="00946945"/>
    <w:rsid w:val="00947010"/>
    <w:rsid w:val="00947207"/>
    <w:rsid w:val="00947713"/>
    <w:rsid w:val="0094782B"/>
    <w:rsid w:val="00947CC8"/>
    <w:rsid w:val="00947D62"/>
    <w:rsid w:val="0095092C"/>
    <w:rsid w:val="0095099B"/>
    <w:rsid w:val="00950D65"/>
    <w:rsid w:val="00950DE7"/>
    <w:rsid w:val="009512AB"/>
    <w:rsid w:val="00951A64"/>
    <w:rsid w:val="00951ABB"/>
    <w:rsid w:val="00951FE9"/>
    <w:rsid w:val="00952366"/>
    <w:rsid w:val="0095278F"/>
    <w:rsid w:val="00952D8F"/>
    <w:rsid w:val="0095302D"/>
    <w:rsid w:val="00953098"/>
    <w:rsid w:val="0095331E"/>
    <w:rsid w:val="00953637"/>
    <w:rsid w:val="00953920"/>
    <w:rsid w:val="009539FB"/>
    <w:rsid w:val="00953D47"/>
    <w:rsid w:val="00954090"/>
    <w:rsid w:val="009541BE"/>
    <w:rsid w:val="0095461F"/>
    <w:rsid w:val="00954663"/>
    <w:rsid w:val="00954E08"/>
    <w:rsid w:val="00954F7B"/>
    <w:rsid w:val="009559ED"/>
    <w:rsid w:val="0095681E"/>
    <w:rsid w:val="00956901"/>
    <w:rsid w:val="009572D4"/>
    <w:rsid w:val="009574CE"/>
    <w:rsid w:val="009576AF"/>
    <w:rsid w:val="00957AD5"/>
    <w:rsid w:val="0096028C"/>
    <w:rsid w:val="00960F52"/>
    <w:rsid w:val="00961497"/>
    <w:rsid w:val="009615FF"/>
    <w:rsid w:val="00961921"/>
    <w:rsid w:val="0096240B"/>
    <w:rsid w:val="00962622"/>
    <w:rsid w:val="00962E1B"/>
    <w:rsid w:val="00962EE2"/>
    <w:rsid w:val="0096355B"/>
    <w:rsid w:val="00963BD3"/>
    <w:rsid w:val="00963C1E"/>
    <w:rsid w:val="0096429C"/>
    <w:rsid w:val="0096430A"/>
    <w:rsid w:val="00964464"/>
    <w:rsid w:val="009646D6"/>
    <w:rsid w:val="0096475B"/>
    <w:rsid w:val="009647EB"/>
    <w:rsid w:val="00964A24"/>
    <w:rsid w:val="00964F05"/>
    <w:rsid w:val="009650F7"/>
    <w:rsid w:val="0096554B"/>
    <w:rsid w:val="0096584A"/>
    <w:rsid w:val="00965A4F"/>
    <w:rsid w:val="00965BD7"/>
    <w:rsid w:val="00965E61"/>
    <w:rsid w:val="00967013"/>
    <w:rsid w:val="0096766E"/>
    <w:rsid w:val="00967764"/>
    <w:rsid w:val="009701A7"/>
    <w:rsid w:val="00970A56"/>
    <w:rsid w:val="00970B63"/>
    <w:rsid w:val="00970EEB"/>
    <w:rsid w:val="009713D9"/>
    <w:rsid w:val="00971837"/>
    <w:rsid w:val="0097188B"/>
    <w:rsid w:val="00971A83"/>
    <w:rsid w:val="00971B07"/>
    <w:rsid w:val="00971CA8"/>
    <w:rsid w:val="00971F08"/>
    <w:rsid w:val="00972109"/>
    <w:rsid w:val="0097235F"/>
    <w:rsid w:val="009727F4"/>
    <w:rsid w:val="0097280A"/>
    <w:rsid w:val="00972D27"/>
    <w:rsid w:val="00972E1B"/>
    <w:rsid w:val="00973BBD"/>
    <w:rsid w:val="00973F8F"/>
    <w:rsid w:val="00974117"/>
    <w:rsid w:val="00974452"/>
    <w:rsid w:val="00974A18"/>
    <w:rsid w:val="00974AE3"/>
    <w:rsid w:val="00974C50"/>
    <w:rsid w:val="00974D5A"/>
    <w:rsid w:val="0097540C"/>
    <w:rsid w:val="0097572A"/>
    <w:rsid w:val="00975D06"/>
    <w:rsid w:val="0097642E"/>
    <w:rsid w:val="00976949"/>
    <w:rsid w:val="00976B34"/>
    <w:rsid w:val="00976D35"/>
    <w:rsid w:val="009771E6"/>
    <w:rsid w:val="00977A89"/>
    <w:rsid w:val="00977C69"/>
    <w:rsid w:val="00977F6E"/>
    <w:rsid w:val="00980477"/>
    <w:rsid w:val="0098062F"/>
    <w:rsid w:val="00980631"/>
    <w:rsid w:val="00980656"/>
    <w:rsid w:val="00980BF5"/>
    <w:rsid w:val="00980CCA"/>
    <w:rsid w:val="0098136D"/>
    <w:rsid w:val="009817BF"/>
    <w:rsid w:val="00981AE6"/>
    <w:rsid w:val="00981D64"/>
    <w:rsid w:val="00981FD7"/>
    <w:rsid w:val="009820F4"/>
    <w:rsid w:val="00982583"/>
    <w:rsid w:val="0098343D"/>
    <w:rsid w:val="009834AF"/>
    <w:rsid w:val="00983521"/>
    <w:rsid w:val="009835A1"/>
    <w:rsid w:val="00983753"/>
    <w:rsid w:val="00983B15"/>
    <w:rsid w:val="00983F68"/>
    <w:rsid w:val="009840D2"/>
    <w:rsid w:val="009842FC"/>
    <w:rsid w:val="00984738"/>
    <w:rsid w:val="00984F38"/>
    <w:rsid w:val="00985123"/>
    <w:rsid w:val="00985253"/>
    <w:rsid w:val="009853B3"/>
    <w:rsid w:val="00985796"/>
    <w:rsid w:val="00985A1F"/>
    <w:rsid w:val="00985AE8"/>
    <w:rsid w:val="00985EF7"/>
    <w:rsid w:val="00986635"/>
    <w:rsid w:val="009866A1"/>
    <w:rsid w:val="00986B3C"/>
    <w:rsid w:val="009870B6"/>
    <w:rsid w:val="00987139"/>
    <w:rsid w:val="00987893"/>
    <w:rsid w:val="00987C4C"/>
    <w:rsid w:val="00987F9C"/>
    <w:rsid w:val="009900E5"/>
    <w:rsid w:val="00990194"/>
    <w:rsid w:val="00990630"/>
    <w:rsid w:val="0099093F"/>
    <w:rsid w:val="009909BE"/>
    <w:rsid w:val="00990B5A"/>
    <w:rsid w:val="00991761"/>
    <w:rsid w:val="0099235B"/>
    <w:rsid w:val="00992852"/>
    <w:rsid w:val="00992C14"/>
    <w:rsid w:val="00992CDF"/>
    <w:rsid w:val="00993321"/>
    <w:rsid w:val="0099397C"/>
    <w:rsid w:val="00993D8D"/>
    <w:rsid w:val="00994309"/>
    <w:rsid w:val="0099438F"/>
    <w:rsid w:val="00994789"/>
    <w:rsid w:val="00994851"/>
    <w:rsid w:val="00994B02"/>
    <w:rsid w:val="00994DCA"/>
    <w:rsid w:val="00995193"/>
    <w:rsid w:val="009955D8"/>
    <w:rsid w:val="0099568D"/>
    <w:rsid w:val="00995692"/>
    <w:rsid w:val="00995B06"/>
    <w:rsid w:val="00995B51"/>
    <w:rsid w:val="00995D3A"/>
    <w:rsid w:val="0099603E"/>
    <w:rsid w:val="00996258"/>
    <w:rsid w:val="00996301"/>
    <w:rsid w:val="009965BD"/>
    <w:rsid w:val="00996626"/>
    <w:rsid w:val="0099678E"/>
    <w:rsid w:val="00996BDC"/>
    <w:rsid w:val="009970DD"/>
    <w:rsid w:val="009977EF"/>
    <w:rsid w:val="009A005D"/>
    <w:rsid w:val="009A03D6"/>
    <w:rsid w:val="009A0722"/>
    <w:rsid w:val="009A090E"/>
    <w:rsid w:val="009A0A60"/>
    <w:rsid w:val="009A0CF9"/>
    <w:rsid w:val="009A0FAB"/>
    <w:rsid w:val="009A0FBA"/>
    <w:rsid w:val="009A1082"/>
    <w:rsid w:val="009A1175"/>
    <w:rsid w:val="009A13D5"/>
    <w:rsid w:val="009A1601"/>
    <w:rsid w:val="009A1C6E"/>
    <w:rsid w:val="009A1D47"/>
    <w:rsid w:val="009A1F67"/>
    <w:rsid w:val="009A1F68"/>
    <w:rsid w:val="009A1F71"/>
    <w:rsid w:val="009A22AF"/>
    <w:rsid w:val="009A24C8"/>
    <w:rsid w:val="009A257B"/>
    <w:rsid w:val="009A2A29"/>
    <w:rsid w:val="009A2ACC"/>
    <w:rsid w:val="009A2F3C"/>
    <w:rsid w:val="009A2F97"/>
    <w:rsid w:val="009A31DC"/>
    <w:rsid w:val="009A31E5"/>
    <w:rsid w:val="009A336B"/>
    <w:rsid w:val="009A3922"/>
    <w:rsid w:val="009A3CC7"/>
    <w:rsid w:val="009A4201"/>
    <w:rsid w:val="009A42E3"/>
    <w:rsid w:val="009A4509"/>
    <w:rsid w:val="009A462D"/>
    <w:rsid w:val="009A4D70"/>
    <w:rsid w:val="009A4D84"/>
    <w:rsid w:val="009A556A"/>
    <w:rsid w:val="009A58CF"/>
    <w:rsid w:val="009A5CBA"/>
    <w:rsid w:val="009A6143"/>
    <w:rsid w:val="009A6274"/>
    <w:rsid w:val="009A627F"/>
    <w:rsid w:val="009A645B"/>
    <w:rsid w:val="009A6E2D"/>
    <w:rsid w:val="009A71C9"/>
    <w:rsid w:val="009A747D"/>
    <w:rsid w:val="009A755E"/>
    <w:rsid w:val="009A7BBD"/>
    <w:rsid w:val="009A7C31"/>
    <w:rsid w:val="009B018D"/>
    <w:rsid w:val="009B0588"/>
    <w:rsid w:val="009B09AD"/>
    <w:rsid w:val="009B0C87"/>
    <w:rsid w:val="009B0D91"/>
    <w:rsid w:val="009B19B9"/>
    <w:rsid w:val="009B1DEF"/>
    <w:rsid w:val="009B25F7"/>
    <w:rsid w:val="009B2775"/>
    <w:rsid w:val="009B3104"/>
    <w:rsid w:val="009B3929"/>
    <w:rsid w:val="009B396D"/>
    <w:rsid w:val="009B3AC2"/>
    <w:rsid w:val="009B3BD4"/>
    <w:rsid w:val="009B4103"/>
    <w:rsid w:val="009B44CE"/>
    <w:rsid w:val="009B45BC"/>
    <w:rsid w:val="009B4772"/>
    <w:rsid w:val="009B477A"/>
    <w:rsid w:val="009B4A4D"/>
    <w:rsid w:val="009B4DF4"/>
    <w:rsid w:val="009B4E5C"/>
    <w:rsid w:val="009B53EB"/>
    <w:rsid w:val="009B564E"/>
    <w:rsid w:val="009B63E2"/>
    <w:rsid w:val="009B6662"/>
    <w:rsid w:val="009B6871"/>
    <w:rsid w:val="009B6DA2"/>
    <w:rsid w:val="009B6E2F"/>
    <w:rsid w:val="009B6F63"/>
    <w:rsid w:val="009B6F97"/>
    <w:rsid w:val="009B7AA5"/>
    <w:rsid w:val="009B7ADC"/>
    <w:rsid w:val="009B7B75"/>
    <w:rsid w:val="009B7E87"/>
    <w:rsid w:val="009C001E"/>
    <w:rsid w:val="009C0587"/>
    <w:rsid w:val="009C0FC4"/>
    <w:rsid w:val="009C1124"/>
    <w:rsid w:val="009C1D6D"/>
    <w:rsid w:val="009C205A"/>
    <w:rsid w:val="009C273D"/>
    <w:rsid w:val="009C2BC5"/>
    <w:rsid w:val="009C2DAB"/>
    <w:rsid w:val="009C2FD0"/>
    <w:rsid w:val="009C30B2"/>
    <w:rsid w:val="009C35CD"/>
    <w:rsid w:val="009C403E"/>
    <w:rsid w:val="009C48BF"/>
    <w:rsid w:val="009C4923"/>
    <w:rsid w:val="009C4CC1"/>
    <w:rsid w:val="009C5029"/>
    <w:rsid w:val="009C5410"/>
    <w:rsid w:val="009C5948"/>
    <w:rsid w:val="009C5A31"/>
    <w:rsid w:val="009C5AC4"/>
    <w:rsid w:val="009C5E54"/>
    <w:rsid w:val="009C5E60"/>
    <w:rsid w:val="009C61C1"/>
    <w:rsid w:val="009C62EF"/>
    <w:rsid w:val="009C6698"/>
    <w:rsid w:val="009C6B59"/>
    <w:rsid w:val="009C742A"/>
    <w:rsid w:val="009C742B"/>
    <w:rsid w:val="009C78AC"/>
    <w:rsid w:val="009C79D9"/>
    <w:rsid w:val="009D047F"/>
    <w:rsid w:val="009D063C"/>
    <w:rsid w:val="009D111B"/>
    <w:rsid w:val="009D1626"/>
    <w:rsid w:val="009D1829"/>
    <w:rsid w:val="009D189F"/>
    <w:rsid w:val="009D1A2D"/>
    <w:rsid w:val="009D1C54"/>
    <w:rsid w:val="009D2044"/>
    <w:rsid w:val="009D2ACB"/>
    <w:rsid w:val="009D2CAF"/>
    <w:rsid w:val="009D2F79"/>
    <w:rsid w:val="009D34E4"/>
    <w:rsid w:val="009D36BB"/>
    <w:rsid w:val="009D3749"/>
    <w:rsid w:val="009D378A"/>
    <w:rsid w:val="009D41C1"/>
    <w:rsid w:val="009D443F"/>
    <w:rsid w:val="009D492B"/>
    <w:rsid w:val="009D4D49"/>
    <w:rsid w:val="009D4F5A"/>
    <w:rsid w:val="009D4FF0"/>
    <w:rsid w:val="009D5262"/>
    <w:rsid w:val="009D5B88"/>
    <w:rsid w:val="009D5BB6"/>
    <w:rsid w:val="009D5DB2"/>
    <w:rsid w:val="009D62ED"/>
    <w:rsid w:val="009D655F"/>
    <w:rsid w:val="009D665C"/>
    <w:rsid w:val="009D67C7"/>
    <w:rsid w:val="009D6C0B"/>
    <w:rsid w:val="009D703C"/>
    <w:rsid w:val="009D718F"/>
    <w:rsid w:val="009D7207"/>
    <w:rsid w:val="009D7788"/>
    <w:rsid w:val="009D77A8"/>
    <w:rsid w:val="009D7C6C"/>
    <w:rsid w:val="009D7E42"/>
    <w:rsid w:val="009D7ED9"/>
    <w:rsid w:val="009E0213"/>
    <w:rsid w:val="009E068F"/>
    <w:rsid w:val="009E07DE"/>
    <w:rsid w:val="009E1004"/>
    <w:rsid w:val="009E1393"/>
    <w:rsid w:val="009E172C"/>
    <w:rsid w:val="009E22A3"/>
    <w:rsid w:val="009E23F6"/>
    <w:rsid w:val="009E35DB"/>
    <w:rsid w:val="009E370B"/>
    <w:rsid w:val="009E3889"/>
    <w:rsid w:val="009E3F28"/>
    <w:rsid w:val="009E3FB3"/>
    <w:rsid w:val="009E4004"/>
    <w:rsid w:val="009E47A3"/>
    <w:rsid w:val="009E5335"/>
    <w:rsid w:val="009E5D88"/>
    <w:rsid w:val="009E602D"/>
    <w:rsid w:val="009E65ED"/>
    <w:rsid w:val="009E6A70"/>
    <w:rsid w:val="009E6AD5"/>
    <w:rsid w:val="009E749F"/>
    <w:rsid w:val="009E7525"/>
    <w:rsid w:val="009E7CEA"/>
    <w:rsid w:val="009F0370"/>
    <w:rsid w:val="009F08F3"/>
    <w:rsid w:val="009F09EF"/>
    <w:rsid w:val="009F0A74"/>
    <w:rsid w:val="009F0E92"/>
    <w:rsid w:val="009F1A8F"/>
    <w:rsid w:val="009F2089"/>
    <w:rsid w:val="009F21E1"/>
    <w:rsid w:val="009F2275"/>
    <w:rsid w:val="009F2358"/>
    <w:rsid w:val="009F2ACA"/>
    <w:rsid w:val="009F2AE7"/>
    <w:rsid w:val="009F2AF7"/>
    <w:rsid w:val="009F2B2C"/>
    <w:rsid w:val="009F2E03"/>
    <w:rsid w:val="009F344F"/>
    <w:rsid w:val="009F37B6"/>
    <w:rsid w:val="009F3B1B"/>
    <w:rsid w:val="009F3C3D"/>
    <w:rsid w:val="009F3E0F"/>
    <w:rsid w:val="009F4E17"/>
    <w:rsid w:val="009F4F28"/>
    <w:rsid w:val="009F576E"/>
    <w:rsid w:val="009F6750"/>
    <w:rsid w:val="009F69C3"/>
    <w:rsid w:val="009F753B"/>
    <w:rsid w:val="009F773A"/>
    <w:rsid w:val="009F775D"/>
    <w:rsid w:val="009F7A5E"/>
    <w:rsid w:val="009F7BAC"/>
    <w:rsid w:val="009F7BDB"/>
    <w:rsid w:val="009F7C5C"/>
    <w:rsid w:val="009F7DAD"/>
    <w:rsid w:val="009F7E70"/>
    <w:rsid w:val="00A00254"/>
    <w:rsid w:val="00A0026D"/>
    <w:rsid w:val="00A0039D"/>
    <w:rsid w:val="00A0060F"/>
    <w:rsid w:val="00A012E4"/>
    <w:rsid w:val="00A01561"/>
    <w:rsid w:val="00A01A0E"/>
    <w:rsid w:val="00A01B33"/>
    <w:rsid w:val="00A01B50"/>
    <w:rsid w:val="00A021CA"/>
    <w:rsid w:val="00A0288A"/>
    <w:rsid w:val="00A02D6D"/>
    <w:rsid w:val="00A02F40"/>
    <w:rsid w:val="00A036FF"/>
    <w:rsid w:val="00A03B36"/>
    <w:rsid w:val="00A04232"/>
    <w:rsid w:val="00A04367"/>
    <w:rsid w:val="00A046C8"/>
    <w:rsid w:val="00A047D2"/>
    <w:rsid w:val="00A048A8"/>
    <w:rsid w:val="00A04968"/>
    <w:rsid w:val="00A04DCB"/>
    <w:rsid w:val="00A054FE"/>
    <w:rsid w:val="00A05B47"/>
    <w:rsid w:val="00A06005"/>
    <w:rsid w:val="00A0695B"/>
    <w:rsid w:val="00A06DB0"/>
    <w:rsid w:val="00A06E31"/>
    <w:rsid w:val="00A079D6"/>
    <w:rsid w:val="00A10DA6"/>
    <w:rsid w:val="00A10FBB"/>
    <w:rsid w:val="00A110BC"/>
    <w:rsid w:val="00A1135A"/>
    <w:rsid w:val="00A11A69"/>
    <w:rsid w:val="00A11B6D"/>
    <w:rsid w:val="00A11BA9"/>
    <w:rsid w:val="00A12492"/>
    <w:rsid w:val="00A12BD6"/>
    <w:rsid w:val="00A13DD6"/>
    <w:rsid w:val="00A13E54"/>
    <w:rsid w:val="00A1420D"/>
    <w:rsid w:val="00A144B1"/>
    <w:rsid w:val="00A14583"/>
    <w:rsid w:val="00A147FB"/>
    <w:rsid w:val="00A149B8"/>
    <w:rsid w:val="00A149FA"/>
    <w:rsid w:val="00A14BF3"/>
    <w:rsid w:val="00A14E82"/>
    <w:rsid w:val="00A151CB"/>
    <w:rsid w:val="00A15385"/>
    <w:rsid w:val="00A15701"/>
    <w:rsid w:val="00A164E3"/>
    <w:rsid w:val="00A166E3"/>
    <w:rsid w:val="00A16D58"/>
    <w:rsid w:val="00A16D7C"/>
    <w:rsid w:val="00A16EE6"/>
    <w:rsid w:val="00A172F3"/>
    <w:rsid w:val="00A17416"/>
    <w:rsid w:val="00A17B89"/>
    <w:rsid w:val="00A17F63"/>
    <w:rsid w:val="00A200EF"/>
    <w:rsid w:val="00A202DB"/>
    <w:rsid w:val="00A20B44"/>
    <w:rsid w:val="00A20E4F"/>
    <w:rsid w:val="00A2149F"/>
    <w:rsid w:val="00A214DC"/>
    <w:rsid w:val="00A214F4"/>
    <w:rsid w:val="00A2162A"/>
    <w:rsid w:val="00A2193B"/>
    <w:rsid w:val="00A21B62"/>
    <w:rsid w:val="00A21C25"/>
    <w:rsid w:val="00A21C9D"/>
    <w:rsid w:val="00A21D03"/>
    <w:rsid w:val="00A22288"/>
    <w:rsid w:val="00A224A1"/>
    <w:rsid w:val="00A229BF"/>
    <w:rsid w:val="00A229D0"/>
    <w:rsid w:val="00A22EE1"/>
    <w:rsid w:val="00A2351A"/>
    <w:rsid w:val="00A235D7"/>
    <w:rsid w:val="00A23731"/>
    <w:rsid w:val="00A23DFC"/>
    <w:rsid w:val="00A23F25"/>
    <w:rsid w:val="00A24349"/>
    <w:rsid w:val="00A24734"/>
    <w:rsid w:val="00A24D4C"/>
    <w:rsid w:val="00A24EAC"/>
    <w:rsid w:val="00A24EDE"/>
    <w:rsid w:val="00A2511C"/>
    <w:rsid w:val="00A25253"/>
    <w:rsid w:val="00A253A7"/>
    <w:rsid w:val="00A2547D"/>
    <w:rsid w:val="00A25642"/>
    <w:rsid w:val="00A264A9"/>
    <w:rsid w:val="00A26560"/>
    <w:rsid w:val="00A2663B"/>
    <w:rsid w:val="00A266CB"/>
    <w:rsid w:val="00A26849"/>
    <w:rsid w:val="00A269B0"/>
    <w:rsid w:val="00A26C6E"/>
    <w:rsid w:val="00A27785"/>
    <w:rsid w:val="00A30187"/>
    <w:rsid w:val="00A30B44"/>
    <w:rsid w:val="00A30C0E"/>
    <w:rsid w:val="00A30F47"/>
    <w:rsid w:val="00A319C8"/>
    <w:rsid w:val="00A31FAE"/>
    <w:rsid w:val="00A320BF"/>
    <w:rsid w:val="00A32B22"/>
    <w:rsid w:val="00A32D65"/>
    <w:rsid w:val="00A33041"/>
    <w:rsid w:val="00A3320C"/>
    <w:rsid w:val="00A33AAA"/>
    <w:rsid w:val="00A33EF5"/>
    <w:rsid w:val="00A34314"/>
    <w:rsid w:val="00A3448A"/>
    <w:rsid w:val="00A34850"/>
    <w:rsid w:val="00A35160"/>
    <w:rsid w:val="00A3540F"/>
    <w:rsid w:val="00A35469"/>
    <w:rsid w:val="00A35D03"/>
    <w:rsid w:val="00A3604A"/>
    <w:rsid w:val="00A36297"/>
    <w:rsid w:val="00A3638F"/>
    <w:rsid w:val="00A36848"/>
    <w:rsid w:val="00A36EAD"/>
    <w:rsid w:val="00A3710A"/>
    <w:rsid w:val="00A374EE"/>
    <w:rsid w:val="00A3755F"/>
    <w:rsid w:val="00A37E7B"/>
    <w:rsid w:val="00A406CD"/>
    <w:rsid w:val="00A408D4"/>
    <w:rsid w:val="00A40A15"/>
    <w:rsid w:val="00A40DB4"/>
    <w:rsid w:val="00A40DF7"/>
    <w:rsid w:val="00A40E1E"/>
    <w:rsid w:val="00A411A1"/>
    <w:rsid w:val="00A41201"/>
    <w:rsid w:val="00A4141D"/>
    <w:rsid w:val="00A419C2"/>
    <w:rsid w:val="00A41E2B"/>
    <w:rsid w:val="00A420B0"/>
    <w:rsid w:val="00A42202"/>
    <w:rsid w:val="00A42250"/>
    <w:rsid w:val="00A42274"/>
    <w:rsid w:val="00A4252A"/>
    <w:rsid w:val="00A4254E"/>
    <w:rsid w:val="00A4264A"/>
    <w:rsid w:val="00A42F79"/>
    <w:rsid w:val="00A43013"/>
    <w:rsid w:val="00A4318D"/>
    <w:rsid w:val="00A43543"/>
    <w:rsid w:val="00A43A1F"/>
    <w:rsid w:val="00A43B23"/>
    <w:rsid w:val="00A43E2C"/>
    <w:rsid w:val="00A43ECE"/>
    <w:rsid w:val="00A453DB"/>
    <w:rsid w:val="00A456B4"/>
    <w:rsid w:val="00A45AD5"/>
    <w:rsid w:val="00A45B59"/>
    <w:rsid w:val="00A45B74"/>
    <w:rsid w:val="00A45BB0"/>
    <w:rsid w:val="00A464D9"/>
    <w:rsid w:val="00A4665B"/>
    <w:rsid w:val="00A4678B"/>
    <w:rsid w:val="00A4683C"/>
    <w:rsid w:val="00A469EB"/>
    <w:rsid w:val="00A469ED"/>
    <w:rsid w:val="00A46A95"/>
    <w:rsid w:val="00A4714C"/>
    <w:rsid w:val="00A47A09"/>
    <w:rsid w:val="00A47FEB"/>
    <w:rsid w:val="00A50156"/>
    <w:rsid w:val="00A50EBF"/>
    <w:rsid w:val="00A50ED6"/>
    <w:rsid w:val="00A50F41"/>
    <w:rsid w:val="00A5140E"/>
    <w:rsid w:val="00A51432"/>
    <w:rsid w:val="00A514BC"/>
    <w:rsid w:val="00A51843"/>
    <w:rsid w:val="00A51CF4"/>
    <w:rsid w:val="00A51E32"/>
    <w:rsid w:val="00A51F20"/>
    <w:rsid w:val="00A51FE3"/>
    <w:rsid w:val="00A522DB"/>
    <w:rsid w:val="00A523A0"/>
    <w:rsid w:val="00A525A0"/>
    <w:rsid w:val="00A52B3E"/>
    <w:rsid w:val="00A52C58"/>
    <w:rsid w:val="00A52E1D"/>
    <w:rsid w:val="00A52ED8"/>
    <w:rsid w:val="00A52F16"/>
    <w:rsid w:val="00A5341A"/>
    <w:rsid w:val="00A53964"/>
    <w:rsid w:val="00A54350"/>
    <w:rsid w:val="00A54547"/>
    <w:rsid w:val="00A54DB2"/>
    <w:rsid w:val="00A557B1"/>
    <w:rsid w:val="00A55EE6"/>
    <w:rsid w:val="00A56297"/>
    <w:rsid w:val="00A56674"/>
    <w:rsid w:val="00A56A47"/>
    <w:rsid w:val="00A56BC6"/>
    <w:rsid w:val="00A56EBC"/>
    <w:rsid w:val="00A6013C"/>
    <w:rsid w:val="00A601E5"/>
    <w:rsid w:val="00A60DBF"/>
    <w:rsid w:val="00A6126F"/>
    <w:rsid w:val="00A61499"/>
    <w:rsid w:val="00A6152F"/>
    <w:rsid w:val="00A62703"/>
    <w:rsid w:val="00A628B1"/>
    <w:rsid w:val="00A62C1F"/>
    <w:rsid w:val="00A62E0D"/>
    <w:rsid w:val="00A62FD4"/>
    <w:rsid w:val="00A632FA"/>
    <w:rsid w:val="00A633EA"/>
    <w:rsid w:val="00A63483"/>
    <w:rsid w:val="00A634FB"/>
    <w:rsid w:val="00A63DA6"/>
    <w:rsid w:val="00A6453E"/>
    <w:rsid w:val="00A647D1"/>
    <w:rsid w:val="00A64DD4"/>
    <w:rsid w:val="00A657AA"/>
    <w:rsid w:val="00A65809"/>
    <w:rsid w:val="00A65943"/>
    <w:rsid w:val="00A660AC"/>
    <w:rsid w:val="00A6614E"/>
    <w:rsid w:val="00A66720"/>
    <w:rsid w:val="00A66EAA"/>
    <w:rsid w:val="00A670EF"/>
    <w:rsid w:val="00A67904"/>
    <w:rsid w:val="00A67D49"/>
    <w:rsid w:val="00A67E6C"/>
    <w:rsid w:val="00A7031E"/>
    <w:rsid w:val="00A705D7"/>
    <w:rsid w:val="00A7075C"/>
    <w:rsid w:val="00A70A75"/>
    <w:rsid w:val="00A7130B"/>
    <w:rsid w:val="00A71B12"/>
    <w:rsid w:val="00A71B99"/>
    <w:rsid w:val="00A71CA6"/>
    <w:rsid w:val="00A71D93"/>
    <w:rsid w:val="00A71E0A"/>
    <w:rsid w:val="00A7246D"/>
    <w:rsid w:val="00A72E81"/>
    <w:rsid w:val="00A731D2"/>
    <w:rsid w:val="00A7383E"/>
    <w:rsid w:val="00A73989"/>
    <w:rsid w:val="00A739D0"/>
    <w:rsid w:val="00A73D7E"/>
    <w:rsid w:val="00A73E3F"/>
    <w:rsid w:val="00A74122"/>
    <w:rsid w:val="00A744B9"/>
    <w:rsid w:val="00A746CE"/>
    <w:rsid w:val="00A74AB9"/>
    <w:rsid w:val="00A74C46"/>
    <w:rsid w:val="00A74F7D"/>
    <w:rsid w:val="00A7509A"/>
    <w:rsid w:val="00A750C8"/>
    <w:rsid w:val="00A754EE"/>
    <w:rsid w:val="00A75B7C"/>
    <w:rsid w:val="00A75E1C"/>
    <w:rsid w:val="00A75F27"/>
    <w:rsid w:val="00A761D4"/>
    <w:rsid w:val="00A764B7"/>
    <w:rsid w:val="00A76BD0"/>
    <w:rsid w:val="00A773F0"/>
    <w:rsid w:val="00A776B4"/>
    <w:rsid w:val="00A77816"/>
    <w:rsid w:val="00A77EC4"/>
    <w:rsid w:val="00A803EB"/>
    <w:rsid w:val="00A80633"/>
    <w:rsid w:val="00A807B8"/>
    <w:rsid w:val="00A812F6"/>
    <w:rsid w:val="00A81391"/>
    <w:rsid w:val="00A813B9"/>
    <w:rsid w:val="00A81E1F"/>
    <w:rsid w:val="00A81F3B"/>
    <w:rsid w:val="00A82176"/>
    <w:rsid w:val="00A82369"/>
    <w:rsid w:val="00A824A5"/>
    <w:rsid w:val="00A82543"/>
    <w:rsid w:val="00A82925"/>
    <w:rsid w:val="00A82D75"/>
    <w:rsid w:val="00A8394A"/>
    <w:rsid w:val="00A83B47"/>
    <w:rsid w:val="00A84135"/>
    <w:rsid w:val="00A841EA"/>
    <w:rsid w:val="00A8445F"/>
    <w:rsid w:val="00A84E2C"/>
    <w:rsid w:val="00A8518D"/>
    <w:rsid w:val="00A852ED"/>
    <w:rsid w:val="00A8531C"/>
    <w:rsid w:val="00A85A38"/>
    <w:rsid w:val="00A85D63"/>
    <w:rsid w:val="00A85F47"/>
    <w:rsid w:val="00A86AA7"/>
    <w:rsid w:val="00A8722C"/>
    <w:rsid w:val="00A8722D"/>
    <w:rsid w:val="00A87516"/>
    <w:rsid w:val="00A877A9"/>
    <w:rsid w:val="00A8798E"/>
    <w:rsid w:val="00A87C16"/>
    <w:rsid w:val="00A90485"/>
    <w:rsid w:val="00A90863"/>
    <w:rsid w:val="00A9121B"/>
    <w:rsid w:val="00A9181B"/>
    <w:rsid w:val="00A91A7C"/>
    <w:rsid w:val="00A91F23"/>
    <w:rsid w:val="00A920BE"/>
    <w:rsid w:val="00A920C7"/>
    <w:rsid w:val="00A92211"/>
    <w:rsid w:val="00A92550"/>
    <w:rsid w:val="00A92879"/>
    <w:rsid w:val="00A92970"/>
    <w:rsid w:val="00A92CCC"/>
    <w:rsid w:val="00A9398A"/>
    <w:rsid w:val="00A93D59"/>
    <w:rsid w:val="00A9420B"/>
    <w:rsid w:val="00A9486B"/>
    <w:rsid w:val="00A94CF4"/>
    <w:rsid w:val="00A94EC5"/>
    <w:rsid w:val="00A9544C"/>
    <w:rsid w:val="00A956A5"/>
    <w:rsid w:val="00A9594B"/>
    <w:rsid w:val="00A95A18"/>
    <w:rsid w:val="00A95AA9"/>
    <w:rsid w:val="00A95B7A"/>
    <w:rsid w:val="00A96092"/>
    <w:rsid w:val="00A96357"/>
    <w:rsid w:val="00A96918"/>
    <w:rsid w:val="00A97883"/>
    <w:rsid w:val="00A979EE"/>
    <w:rsid w:val="00A97EE2"/>
    <w:rsid w:val="00AA010A"/>
    <w:rsid w:val="00AA0156"/>
    <w:rsid w:val="00AA016F"/>
    <w:rsid w:val="00AA05E2"/>
    <w:rsid w:val="00AA0AA5"/>
    <w:rsid w:val="00AA1D8A"/>
    <w:rsid w:val="00AA1ED6"/>
    <w:rsid w:val="00AA23DA"/>
    <w:rsid w:val="00AA26F5"/>
    <w:rsid w:val="00AA2B24"/>
    <w:rsid w:val="00AA2D9C"/>
    <w:rsid w:val="00AA3730"/>
    <w:rsid w:val="00AA3748"/>
    <w:rsid w:val="00AA3D72"/>
    <w:rsid w:val="00AA3ED6"/>
    <w:rsid w:val="00AA446F"/>
    <w:rsid w:val="00AA46A9"/>
    <w:rsid w:val="00AA47DB"/>
    <w:rsid w:val="00AA51D6"/>
    <w:rsid w:val="00AA548E"/>
    <w:rsid w:val="00AA5B74"/>
    <w:rsid w:val="00AA5D17"/>
    <w:rsid w:val="00AA5E25"/>
    <w:rsid w:val="00AA613E"/>
    <w:rsid w:val="00AA688A"/>
    <w:rsid w:val="00AA6CB4"/>
    <w:rsid w:val="00AA73A2"/>
    <w:rsid w:val="00AA74D7"/>
    <w:rsid w:val="00AA76CD"/>
    <w:rsid w:val="00AB0338"/>
    <w:rsid w:val="00AB04D2"/>
    <w:rsid w:val="00AB0BC8"/>
    <w:rsid w:val="00AB11CA"/>
    <w:rsid w:val="00AB1387"/>
    <w:rsid w:val="00AB14D9"/>
    <w:rsid w:val="00AB19C7"/>
    <w:rsid w:val="00AB1B76"/>
    <w:rsid w:val="00AB1C41"/>
    <w:rsid w:val="00AB2138"/>
    <w:rsid w:val="00AB21B8"/>
    <w:rsid w:val="00AB2373"/>
    <w:rsid w:val="00AB23CC"/>
    <w:rsid w:val="00AB24E0"/>
    <w:rsid w:val="00AB3137"/>
    <w:rsid w:val="00AB3282"/>
    <w:rsid w:val="00AB3815"/>
    <w:rsid w:val="00AB3B29"/>
    <w:rsid w:val="00AB4AB8"/>
    <w:rsid w:val="00AB4BAA"/>
    <w:rsid w:val="00AB5469"/>
    <w:rsid w:val="00AB655E"/>
    <w:rsid w:val="00AB693B"/>
    <w:rsid w:val="00AB6CBA"/>
    <w:rsid w:val="00AB6EAE"/>
    <w:rsid w:val="00AB7DA2"/>
    <w:rsid w:val="00AC007F"/>
    <w:rsid w:val="00AC02AC"/>
    <w:rsid w:val="00AC08B1"/>
    <w:rsid w:val="00AC0957"/>
    <w:rsid w:val="00AC0BC3"/>
    <w:rsid w:val="00AC0E47"/>
    <w:rsid w:val="00AC1162"/>
    <w:rsid w:val="00AC158C"/>
    <w:rsid w:val="00AC1913"/>
    <w:rsid w:val="00AC1AB7"/>
    <w:rsid w:val="00AC1D37"/>
    <w:rsid w:val="00AC1D55"/>
    <w:rsid w:val="00AC2ECD"/>
    <w:rsid w:val="00AC3119"/>
    <w:rsid w:val="00AC32AC"/>
    <w:rsid w:val="00AC38AE"/>
    <w:rsid w:val="00AC3A87"/>
    <w:rsid w:val="00AC3FEF"/>
    <w:rsid w:val="00AC46AE"/>
    <w:rsid w:val="00AC49FB"/>
    <w:rsid w:val="00AC4DA1"/>
    <w:rsid w:val="00AC4F4E"/>
    <w:rsid w:val="00AC5199"/>
    <w:rsid w:val="00AC5569"/>
    <w:rsid w:val="00AC5A10"/>
    <w:rsid w:val="00AC5B90"/>
    <w:rsid w:val="00AC630A"/>
    <w:rsid w:val="00AC6962"/>
    <w:rsid w:val="00AC6ADD"/>
    <w:rsid w:val="00AC73E7"/>
    <w:rsid w:val="00AC76DF"/>
    <w:rsid w:val="00AC786A"/>
    <w:rsid w:val="00AC78AC"/>
    <w:rsid w:val="00AC7C12"/>
    <w:rsid w:val="00AC7F01"/>
    <w:rsid w:val="00AD0117"/>
    <w:rsid w:val="00AD0270"/>
    <w:rsid w:val="00AD0460"/>
    <w:rsid w:val="00AD048C"/>
    <w:rsid w:val="00AD04A4"/>
    <w:rsid w:val="00AD0AA3"/>
    <w:rsid w:val="00AD0B4E"/>
    <w:rsid w:val="00AD0E00"/>
    <w:rsid w:val="00AD1023"/>
    <w:rsid w:val="00AD129F"/>
    <w:rsid w:val="00AD17E6"/>
    <w:rsid w:val="00AD18A2"/>
    <w:rsid w:val="00AD198E"/>
    <w:rsid w:val="00AD19F9"/>
    <w:rsid w:val="00AD1BCB"/>
    <w:rsid w:val="00AD20C2"/>
    <w:rsid w:val="00AD2100"/>
    <w:rsid w:val="00AD2423"/>
    <w:rsid w:val="00AD28D4"/>
    <w:rsid w:val="00AD2B2E"/>
    <w:rsid w:val="00AD2C97"/>
    <w:rsid w:val="00AD33B9"/>
    <w:rsid w:val="00AD3535"/>
    <w:rsid w:val="00AD3DC4"/>
    <w:rsid w:val="00AD3F94"/>
    <w:rsid w:val="00AD400F"/>
    <w:rsid w:val="00AD4389"/>
    <w:rsid w:val="00AD4A1D"/>
    <w:rsid w:val="00AD4A5A"/>
    <w:rsid w:val="00AD4EAD"/>
    <w:rsid w:val="00AD5247"/>
    <w:rsid w:val="00AD5440"/>
    <w:rsid w:val="00AD5AEA"/>
    <w:rsid w:val="00AD5BB8"/>
    <w:rsid w:val="00AD5E4B"/>
    <w:rsid w:val="00AD5F33"/>
    <w:rsid w:val="00AD6059"/>
    <w:rsid w:val="00AD6857"/>
    <w:rsid w:val="00AD7322"/>
    <w:rsid w:val="00AD748F"/>
    <w:rsid w:val="00AD7ABF"/>
    <w:rsid w:val="00AD7D2A"/>
    <w:rsid w:val="00AD7F4A"/>
    <w:rsid w:val="00AE01BF"/>
    <w:rsid w:val="00AE0416"/>
    <w:rsid w:val="00AE0455"/>
    <w:rsid w:val="00AE08C7"/>
    <w:rsid w:val="00AE0A60"/>
    <w:rsid w:val="00AE150B"/>
    <w:rsid w:val="00AE15CF"/>
    <w:rsid w:val="00AE1722"/>
    <w:rsid w:val="00AE19F1"/>
    <w:rsid w:val="00AE1C63"/>
    <w:rsid w:val="00AE206E"/>
    <w:rsid w:val="00AE27AC"/>
    <w:rsid w:val="00AE29D1"/>
    <w:rsid w:val="00AE311E"/>
    <w:rsid w:val="00AE34E7"/>
    <w:rsid w:val="00AE360D"/>
    <w:rsid w:val="00AE3830"/>
    <w:rsid w:val="00AE39D2"/>
    <w:rsid w:val="00AE3D3C"/>
    <w:rsid w:val="00AE3FA0"/>
    <w:rsid w:val="00AE40E0"/>
    <w:rsid w:val="00AE42F2"/>
    <w:rsid w:val="00AE4DBA"/>
    <w:rsid w:val="00AE4F07"/>
    <w:rsid w:val="00AE5247"/>
    <w:rsid w:val="00AE5783"/>
    <w:rsid w:val="00AE5E18"/>
    <w:rsid w:val="00AE60E4"/>
    <w:rsid w:val="00AE60F5"/>
    <w:rsid w:val="00AE6100"/>
    <w:rsid w:val="00AE6A26"/>
    <w:rsid w:val="00AE71F0"/>
    <w:rsid w:val="00AE7707"/>
    <w:rsid w:val="00AE79A2"/>
    <w:rsid w:val="00AE7D38"/>
    <w:rsid w:val="00AF0A1F"/>
    <w:rsid w:val="00AF1C5D"/>
    <w:rsid w:val="00AF1E22"/>
    <w:rsid w:val="00AF20DC"/>
    <w:rsid w:val="00AF261F"/>
    <w:rsid w:val="00AF271A"/>
    <w:rsid w:val="00AF2CE6"/>
    <w:rsid w:val="00AF3219"/>
    <w:rsid w:val="00AF3D81"/>
    <w:rsid w:val="00AF3E59"/>
    <w:rsid w:val="00AF42D7"/>
    <w:rsid w:val="00AF474B"/>
    <w:rsid w:val="00AF4AFF"/>
    <w:rsid w:val="00AF5C1C"/>
    <w:rsid w:val="00AF5D15"/>
    <w:rsid w:val="00AF5E17"/>
    <w:rsid w:val="00AF643F"/>
    <w:rsid w:val="00AF6DA0"/>
    <w:rsid w:val="00AF6DF6"/>
    <w:rsid w:val="00AF795D"/>
    <w:rsid w:val="00B006FE"/>
    <w:rsid w:val="00B007CB"/>
    <w:rsid w:val="00B00A65"/>
    <w:rsid w:val="00B00CB6"/>
    <w:rsid w:val="00B0156C"/>
    <w:rsid w:val="00B02067"/>
    <w:rsid w:val="00B0269D"/>
    <w:rsid w:val="00B02AA9"/>
    <w:rsid w:val="00B02D93"/>
    <w:rsid w:val="00B02FA3"/>
    <w:rsid w:val="00B03281"/>
    <w:rsid w:val="00B03B1C"/>
    <w:rsid w:val="00B03F93"/>
    <w:rsid w:val="00B041FE"/>
    <w:rsid w:val="00B04C50"/>
    <w:rsid w:val="00B04F0D"/>
    <w:rsid w:val="00B05084"/>
    <w:rsid w:val="00B056EE"/>
    <w:rsid w:val="00B05771"/>
    <w:rsid w:val="00B060A9"/>
    <w:rsid w:val="00B0613F"/>
    <w:rsid w:val="00B06991"/>
    <w:rsid w:val="00B07116"/>
    <w:rsid w:val="00B101BF"/>
    <w:rsid w:val="00B102F3"/>
    <w:rsid w:val="00B10EEB"/>
    <w:rsid w:val="00B10F14"/>
    <w:rsid w:val="00B11047"/>
    <w:rsid w:val="00B11356"/>
    <w:rsid w:val="00B11379"/>
    <w:rsid w:val="00B1177A"/>
    <w:rsid w:val="00B11D83"/>
    <w:rsid w:val="00B12260"/>
    <w:rsid w:val="00B12447"/>
    <w:rsid w:val="00B12ECB"/>
    <w:rsid w:val="00B132FF"/>
    <w:rsid w:val="00B13453"/>
    <w:rsid w:val="00B13B95"/>
    <w:rsid w:val="00B14381"/>
    <w:rsid w:val="00B143FA"/>
    <w:rsid w:val="00B146E4"/>
    <w:rsid w:val="00B14C88"/>
    <w:rsid w:val="00B15781"/>
    <w:rsid w:val="00B157F9"/>
    <w:rsid w:val="00B159ED"/>
    <w:rsid w:val="00B15A59"/>
    <w:rsid w:val="00B1611F"/>
    <w:rsid w:val="00B1667D"/>
    <w:rsid w:val="00B168FB"/>
    <w:rsid w:val="00B169C0"/>
    <w:rsid w:val="00B17846"/>
    <w:rsid w:val="00B1797D"/>
    <w:rsid w:val="00B17CC1"/>
    <w:rsid w:val="00B17D61"/>
    <w:rsid w:val="00B200EB"/>
    <w:rsid w:val="00B20256"/>
    <w:rsid w:val="00B2031E"/>
    <w:rsid w:val="00B205C3"/>
    <w:rsid w:val="00B206FF"/>
    <w:rsid w:val="00B20CD3"/>
    <w:rsid w:val="00B20D09"/>
    <w:rsid w:val="00B20DD9"/>
    <w:rsid w:val="00B2172B"/>
    <w:rsid w:val="00B21D5E"/>
    <w:rsid w:val="00B21E00"/>
    <w:rsid w:val="00B221FA"/>
    <w:rsid w:val="00B223A0"/>
    <w:rsid w:val="00B224FD"/>
    <w:rsid w:val="00B22612"/>
    <w:rsid w:val="00B22634"/>
    <w:rsid w:val="00B2275C"/>
    <w:rsid w:val="00B231A3"/>
    <w:rsid w:val="00B231EC"/>
    <w:rsid w:val="00B23473"/>
    <w:rsid w:val="00B23755"/>
    <w:rsid w:val="00B238CB"/>
    <w:rsid w:val="00B23D38"/>
    <w:rsid w:val="00B2409E"/>
    <w:rsid w:val="00B242F2"/>
    <w:rsid w:val="00B24598"/>
    <w:rsid w:val="00B24D34"/>
    <w:rsid w:val="00B24F01"/>
    <w:rsid w:val="00B25261"/>
    <w:rsid w:val="00B25A7A"/>
    <w:rsid w:val="00B25C41"/>
    <w:rsid w:val="00B263DB"/>
    <w:rsid w:val="00B26C1E"/>
    <w:rsid w:val="00B26E0C"/>
    <w:rsid w:val="00B2763F"/>
    <w:rsid w:val="00B2792E"/>
    <w:rsid w:val="00B27AAC"/>
    <w:rsid w:val="00B27EF6"/>
    <w:rsid w:val="00B30016"/>
    <w:rsid w:val="00B300D5"/>
    <w:rsid w:val="00B30309"/>
    <w:rsid w:val="00B30462"/>
    <w:rsid w:val="00B30887"/>
    <w:rsid w:val="00B30929"/>
    <w:rsid w:val="00B30D68"/>
    <w:rsid w:val="00B31179"/>
    <w:rsid w:val="00B318DF"/>
    <w:rsid w:val="00B31A5E"/>
    <w:rsid w:val="00B32210"/>
    <w:rsid w:val="00B3262E"/>
    <w:rsid w:val="00B32785"/>
    <w:rsid w:val="00B32BC1"/>
    <w:rsid w:val="00B33035"/>
    <w:rsid w:val="00B33165"/>
    <w:rsid w:val="00B337BC"/>
    <w:rsid w:val="00B33850"/>
    <w:rsid w:val="00B338A4"/>
    <w:rsid w:val="00B3435D"/>
    <w:rsid w:val="00B34A46"/>
    <w:rsid w:val="00B3509E"/>
    <w:rsid w:val="00B355F6"/>
    <w:rsid w:val="00B35997"/>
    <w:rsid w:val="00B35999"/>
    <w:rsid w:val="00B35C5C"/>
    <w:rsid w:val="00B35CE8"/>
    <w:rsid w:val="00B3635D"/>
    <w:rsid w:val="00B36747"/>
    <w:rsid w:val="00B36A23"/>
    <w:rsid w:val="00B36CF4"/>
    <w:rsid w:val="00B36E95"/>
    <w:rsid w:val="00B36F25"/>
    <w:rsid w:val="00B36F3A"/>
    <w:rsid w:val="00B36FC0"/>
    <w:rsid w:val="00B372AA"/>
    <w:rsid w:val="00B373A8"/>
    <w:rsid w:val="00B37519"/>
    <w:rsid w:val="00B375A3"/>
    <w:rsid w:val="00B4043C"/>
    <w:rsid w:val="00B40445"/>
    <w:rsid w:val="00B40B51"/>
    <w:rsid w:val="00B41888"/>
    <w:rsid w:val="00B41CE6"/>
    <w:rsid w:val="00B41EA4"/>
    <w:rsid w:val="00B4288A"/>
    <w:rsid w:val="00B42B50"/>
    <w:rsid w:val="00B4335F"/>
    <w:rsid w:val="00B44A42"/>
    <w:rsid w:val="00B44B37"/>
    <w:rsid w:val="00B44C83"/>
    <w:rsid w:val="00B44DD3"/>
    <w:rsid w:val="00B45A52"/>
    <w:rsid w:val="00B46175"/>
    <w:rsid w:val="00B462D7"/>
    <w:rsid w:val="00B46711"/>
    <w:rsid w:val="00B477B8"/>
    <w:rsid w:val="00B47803"/>
    <w:rsid w:val="00B4791A"/>
    <w:rsid w:val="00B47C29"/>
    <w:rsid w:val="00B47CF4"/>
    <w:rsid w:val="00B47D21"/>
    <w:rsid w:val="00B50500"/>
    <w:rsid w:val="00B50916"/>
    <w:rsid w:val="00B51008"/>
    <w:rsid w:val="00B51031"/>
    <w:rsid w:val="00B51308"/>
    <w:rsid w:val="00B515EF"/>
    <w:rsid w:val="00B518B2"/>
    <w:rsid w:val="00B51A44"/>
    <w:rsid w:val="00B51C8F"/>
    <w:rsid w:val="00B51D73"/>
    <w:rsid w:val="00B51DE9"/>
    <w:rsid w:val="00B51E60"/>
    <w:rsid w:val="00B52318"/>
    <w:rsid w:val="00B523EE"/>
    <w:rsid w:val="00B5266E"/>
    <w:rsid w:val="00B5286A"/>
    <w:rsid w:val="00B53485"/>
    <w:rsid w:val="00B53646"/>
    <w:rsid w:val="00B537CE"/>
    <w:rsid w:val="00B53A11"/>
    <w:rsid w:val="00B54858"/>
    <w:rsid w:val="00B5618B"/>
    <w:rsid w:val="00B564F9"/>
    <w:rsid w:val="00B57004"/>
    <w:rsid w:val="00B57291"/>
    <w:rsid w:val="00B575E0"/>
    <w:rsid w:val="00B577EB"/>
    <w:rsid w:val="00B57A4E"/>
    <w:rsid w:val="00B57B83"/>
    <w:rsid w:val="00B57C94"/>
    <w:rsid w:val="00B57D38"/>
    <w:rsid w:val="00B57D49"/>
    <w:rsid w:val="00B57FF9"/>
    <w:rsid w:val="00B6005C"/>
    <w:rsid w:val="00B605CB"/>
    <w:rsid w:val="00B60BB3"/>
    <w:rsid w:val="00B6154A"/>
    <w:rsid w:val="00B62BEF"/>
    <w:rsid w:val="00B63658"/>
    <w:rsid w:val="00B63794"/>
    <w:rsid w:val="00B63B96"/>
    <w:rsid w:val="00B63CEF"/>
    <w:rsid w:val="00B64357"/>
    <w:rsid w:val="00B64A5E"/>
    <w:rsid w:val="00B64B37"/>
    <w:rsid w:val="00B64D36"/>
    <w:rsid w:val="00B65053"/>
    <w:rsid w:val="00B66456"/>
    <w:rsid w:val="00B664AE"/>
    <w:rsid w:val="00B664BF"/>
    <w:rsid w:val="00B664C7"/>
    <w:rsid w:val="00B668A9"/>
    <w:rsid w:val="00B66DDE"/>
    <w:rsid w:val="00B66F4E"/>
    <w:rsid w:val="00B675A3"/>
    <w:rsid w:val="00B67AA8"/>
    <w:rsid w:val="00B67FFD"/>
    <w:rsid w:val="00B7019D"/>
    <w:rsid w:val="00B70828"/>
    <w:rsid w:val="00B71958"/>
    <w:rsid w:val="00B71EE5"/>
    <w:rsid w:val="00B721B8"/>
    <w:rsid w:val="00B72375"/>
    <w:rsid w:val="00B7285B"/>
    <w:rsid w:val="00B72868"/>
    <w:rsid w:val="00B72B95"/>
    <w:rsid w:val="00B72BCA"/>
    <w:rsid w:val="00B7331C"/>
    <w:rsid w:val="00B7354A"/>
    <w:rsid w:val="00B73583"/>
    <w:rsid w:val="00B739F6"/>
    <w:rsid w:val="00B743EE"/>
    <w:rsid w:val="00B74554"/>
    <w:rsid w:val="00B74875"/>
    <w:rsid w:val="00B755F7"/>
    <w:rsid w:val="00B75641"/>
    <w:rsid w:val="00B75B5D"/>
    <w:rsid w:val="00B75C63"/>
    <w:rsid w:val="00B75E3C"/>
    <w:rsid w:val="00B76A9F"/>
    <w:rsid w:val="00B76AD8"/>
    <w:rsid w:val="00B76D2A"/>
    <w:rsid w:val="00B76EBF"/>
    <w:rsid w:val="00B777F2"/>
    <w:rsid w:val="00B77FA2"/>
    <w:rsid w:val="00B77FFB"/>
    <w:rsid w:val="00B80055"/>
    <w:rsid w:val="00B8154A"/>
    <w:rsid w:val="00B81901"/>
    <w:rsid w:val="00B81A7B"/>
    <w:rsid w:val="00B81AB8"/>
    <w:rsid w:val="00B81D10"/>
    <w:rsid w:val="00B81FF6"/>
    <w:rsid w:val="00B8209E"/>
    <w:rsid w:val="00B82546"/>
    <w:rsid w:val="00B8397C"/>
    <w:rsid w:val="00B840A4"/>
    <w:rsid w:val="00B84566"/>
    <w:rsid w:val="00B847B9"/>
    <w:rsid w:val="00B848FB"/>
    <w:rsid w:val="00B84C08"/>
    <w:rsid w:val="00B8519E"/>
    <w:rsid w:val="00B85203"/>
    <w:rsid w:val="00B852E5"/>
    <w:rsid w:val="00B85920"/>
    <w:rsid w:val="00B85DE5"/>
    <w:rsid w:val="00B85F55"/>
    <w:rsid w:val="00B85F9D"/>
    <w:rsid w:val="00B863E8"/>
    <w:rsid w:val="00B866B2"/>
    <w:rsid w:val="00B86B23"/>
    <w:rsid w:val="00B86D43"/>
    <w:rsid w:val="00B86D44"/>
    <w:rsid w:val="00B870C6"/>
    <w:rsid w:val="00B9021E"/>
    <w:rsid w:val="00B902C2"/>
    <w:rsid w:val="00B90317"/>
    <w:rsid w:val="00B909B5"/>
    <w:rsid w:val="00B90BFF"/>
    <w:rsid w:val="00B90F73"/>
    <w:rsid w:val="00B911CA"/>
    <w:rsid w:val="00B91449"/>
    <w:rsid w:val="00B915F9"/>
    <w:rsid w:val="00B91735"/>
    <w:rsid w:val="00B917F9"/>
    <w:rsid w:val="00B9191B"/>
    <w:rsid w:val="00B91B2E"/>
    <w:rsid w:val="00B924AA"/>
    <w:rsid w:val="00B92CED"/>
    <w:rsid w:val="00B92FF8"/>
    <w:rsid w:val="00B93132"/>
    <w:rsid w:val="00B93454"/>
    <w:rsid w:val="00B9364C"/>
    <w:rsid w:val="00B93992"/>
    <w:rsid w:val="00B93A56"/>
    <w:rsid w:val="00B93B59"/>
    <w:rsid w:val="00B93CE3"/>
    <w:rsid w:val="00B93E70"/>
    <w:rsid w:val="00B9406A"/>
    <w:rsid w:val="00B942AB"/>
    <w:rsid w:val="00B94676"/>
    <w:rsid w:val="00B94CF9"/>
    <w:rsid w:val="00B9572D"/>
    <w:rsid w:val="00B95811"/>
    <w:rsid w:val="00B95B28"/>
    <w:rsid w:val="00B95DF2"/>
    <w:rsid w:val="00B95EE9"/>
    <w:rsid w:val="00B95EF6"/>
    <w:rsid w:val="00B95F54"/>
    <w:rsid w:val="00B964F9"/>
    <w:rsid w:val="00B966B3"/>
    <w:rsid w:val="00B966E1"/>
    <w:rsid w:val="00B96EC5"/>
    <w:rsid w:val="00B97BB4"/>
    <w:rsid w:val="00B97C21"/>
    <w:rsid w:val="00B97D91"/>
    <w:rsid w:val="00B97EC2"/>
    <w:rsid w:val="00B97F9A"/>
    <w:rsid w:val="00BA0325"/>
    <w:rsid w:val="00BA08A3"/>
    <w:rsid w:val="00BA0BB1"/>
    <w:rsid w:val="00BA1458"/>
    <w:rsid w:val="00BA17F9"/>
    <w:rsid w:val="00BA1C38"/>
    <w:rsid w:val="00BA1C7D"/>
    <w:rsid w:val="00BA1EFD"/>
    <w:rsid w:val="00BA2280"/>
    <w:rsid w:val="00BA27EA"/>
    <w:rsid w:val="00BA2821"/>
    <w:rsid w:val="00BA2A08"/>
    <w:rsid w:val="00BA3011"/>
    <w:rsid w:val="00BA3108"/>
    <w:rsid w:val="00BA33E1"/>
    <w:rsid w:val="00BA36E5"/>
    <w:rsid w:val="00BA3E05"/>
    <w:rsid w:val="00BA4CE6"/>
    <w:rsid w:val="00BA4E8B"/>
    <w:rsid w:val="00BA5484"/>
    <w:rsid w:val="00BA56D2"/>
    <w:rsid w:val="00BA5887"/>
    <w:rsid w:val="00BA58F5"/>
    <w:rsid w:val="00BA5F0C"/>
    <w:rsid w:val="00BA65E8"/>
    <w:rsid w:val="00BA6FC1"/>
    <w:rsid w:val="00BA70BB"/>
    <w:rsid w:val="00BA76E0"/>
    <w:rsid w:val="00BA782A"/>
    <w:rsid w:val="00BA7C4F"/>
    <w:rsid w:val="00BB083C"/>
    <w:rsid w:val="00BB0A24"/>
    <w:rsid w:val="00BB0A71"/>
    <w:rsid w:val="00BB0DE4"/>
    <w:rsid w:val="00BB1871"/>
    <w:rsid w:val="00BB1919"/>
    <w:rsid w:val="00BB19EE"/>
    <w:rsid w:val="00BB1B23"/>
    <w:rsid w:val="00BB2014"/>
    <w:rsid w:val="00BB21B4"/>
    <w:rsid w:val="00BB2863"/>
    <w:rsid w:val="00BB2A25"/>
    <w:rsid w:val="00BB2B8E"/>
    <w:rsid w:val="00BB2BED"/>
    <w:rsid w:val="00BB30F3"/>
    <w:rsid w:val="00BB318F"/>
    <w:rsid w:val="00BB35D2"/>
    <w:rsid w:val="00BB39D5"/>
    <w:rsid w:val="00BB51F7"/>
    <w:rsid w:val="00BB56A9"/>
    <w:rsid w:val="00BB6BE1"/>
    <w:rsid w:val="00BB6E21"/>
    <w:rsid w:val="00BB703C"/>
    <w:rsid w:val="00BB776F"/>
    <w:rsid w:val="00BB7E3A"/>
    <w:rsid w:val="00BC024D"/>
    <w:rsid w:val="00BC08E8"/>
    <w:rsid w:val="00BC0979"/>
    <w:rsid w:val="00BC0BC7"/>
    <w:rsid w:val="00BC0CE6"/>
    <w:rsid w:val="00BC0E50"/>
    <w:rsid w:val="00BC0F31"/>
    <w:rsid w:val="00BC0F53"/>
    <w:rsid w:val="00BC0FC0"/>
    <w:rsid w:val="00BC0FDC"/>
    <w:rsid w:val="00BC1201"/>
    <w:rsid w:val="00BC1353"/>
    <w:rsid w:val="00BC14E7"/>
    <w:rsid w:val="00BC1A21"/>
    <w:rsid w:val="00BC1B66"/>
    <w:rsid w:val="00BC25EB"/>
    <w:rsid w:val="00BC27CF"/>
    <w:rsid w:val="00BC2BF0"/>
    <w:rsid w:val="00BC3164"/>
    <w:rsid w:val="00BC46B5"/>
    <w:rsid w:val="00BC4D2E"/>
    <w:rsid w:val="00BC4E54"/>
    <w:rsid w:val="00BC4F53"/>
    <w:rsid w:val="00BC50A3"/>
    <w:rsid w:val="00BC5EDB"/>
    <w:rsid w:val="00BC6B9E"/>
    <w:rsid w:val="00BC6E35"/>
    <w:rsid w:val="00BC7028"/>
    <w:rsid w:val="00BC74D1"/>
    <w:rsid w:val="00BC770F"/>
    <w:rsid w:val="00BC7741"/>
    <w:rsid w:val="00BC78D3"/>
    <w:rsid w:val="00BC79FD"/>
    <w:rsid w:val="00BC7C7B"/>
    <w:rsid w:val="00BD0073"/>
    <w:rsid w:val="00BD040E"/>
    <w:rsid w:val="00BD052D"/>
    <w:rsid w:val="00BD0CD6"/>
    <w:rsid w:val="00BD0DA3"/>
    <w:rsid w:val="00BD1623"/>
    <w:rsid w:val="00BD29F7"/>
    <w:rsid w:val="00BD2A83"/>
    <w:rsid w:val="00BD34AE"/>
    <w:rsid w:val="00BD35AF"/>
    <w:rsid w:val="00BD41C6"/>
    <w:rsid w:val="00BD43B9"/>
    <w:rsid w:val="00BD4447"/>
    <w:rsid w:val="00BD48AC"/>
    <w:rsid w:val="00BD4AE4"/>
    <w:rsid w:val="00BD55BA"/>
    <w:rsid w:val="00BD5762"/>
    <w:rsid w:val="00BD5996"/>
    <w:rsid w:val="00BD5D8A"/>
    <w:rsid w:val="00BD5F1A"/>
    <w:rsid w:val="00BD694A"/>
    <w:rsid w:val="00BD7162"/>
    <w:rsid w:val="00BD735A"/>
    <w:rsid w:val="00BD7BFC"/>
    <w:rsid w:val="00BD7DE3"/>
    <w:rsid w:val="00BE079A"/>
    <w:rsid w:val="00BE09C4"/>
    <w:rsid w:val="00BE0A88"/>
    <w:rsid w:val="00BE0E66"/>
    <w:rsid w:val="00BE10F4"/>
    <w:rsid w:val="00BE1133"/>
    <w:rsid w:val="00BE1234"/>
    <w:rsid w:val="00BE1583"/>
    <w:rsid w:val="00BE1C2E"/>
    <w:rsid w:val="00BE1C72"/>
    <w:rsid w:val="00BE1CAE"/>
    <w:rsid w:val="00BE1CD1"/>
    <w:rsid w:val="00BE1EE0"/>
    <w:rsid w:val="00BE1F05"/>
    <w:rsid w:val="00BE2142"/>
    <w:rsid w:val="00BE260D"/>
    <w:rsid w:val="00BE29A9"/>
    <w:rsid w:val="00BE2FA6"/>
    <w:rsid w:val="00BE327F"/>
    <w:rsid w:val="00BE333F"/>
    <w:rsid w:val="00BE35D4"/>
    <w:rsid w:val="00BE4179"/>
    <w:rsid w:val="00BE4265"/>
    <w:rsid w:val="00BE4361"/>
    <w:rsid w:val="00BE43C2"/>
    <w:rsid w:val="00BE4823"/>
    <w:rsid w:val="00BE514C"/>
    <w:rsid w:val="00BE550C"/>
    <w:rsid w:val="00BE55AF"/>
    <w:rsid w:val="00BE5CFC"/>
    <w:rsid w:val="00BE5DE1"/>
    <w:rsid w:val="00BE6E72"/>
    <w:rsid w:val="00BE7406"/>
    <w:rsid w:val="00BE7603"/>
    <w:rsid w:val="00BE77BF"/>
    <w:rsid w:val="00BE78D7"/>
    <w:rsid w:val="00BF1493"/>
    <w:rsid w:val="00BF15C8"/>
    <w:rsid w:val="00BF17FD"/>
    <w:rsid w:val="00BF192B"/>
    <w:rsid w:val="00BF1EDF"/>
    <w:rsid w:val="00BF264B"/>
    <w:rsid w:val="00BF27FD"/>
    <w:rsid w:val="00BF295E"/>
    <w:rsid w:val="00BF2D1C"/>
    <w:rsid w:val="00BF2D8C"/>
    <w:rsid w:val="00BF2E78"/>
    <w:rsid w:val="00BF2F09"/>
    <w:rsid w:val="00BF3279"/>
    <w:rsid w:val="00BF37B4"/>
    <w:rsid w:val="00BF3A0B"/>
    <w:rsid w:val="00BF3F37"/>
    <w:rsid w:val="00BF443D"/>
    <w:rsid w:val="00BF4578"/>
    <w:rsid w:val="00BF4AA0"/>
    <w:rsid w:val="00BF4BBF"/>
    <w:rsid w:val="00BF512B"/>
    <w:rsid w:val="00BF51F4"/>
    <w:rsid w:val="00BF58C1"/>
    <w:rsid w:val="00BF613F"/>
    <w:rsid w:val="00BF6454"/>
    <w:rsid w:val="00BF657B"/>
    <w:rsid w:val="00BF6EEA"/>
    <w:rsid w:val="00BF6FD7"/>
    <w:rsid w:val="00BF74C7"/>
    <w:rsid w:val="00C00090"/>
    <w:rsid w:val="00C0021A"/>
    <w:rsid w:val="00C007A6"/>
    <w:rsid w:val="00C00CCF"/>
    <w:rsid w:val="00C014D9"/>
    <w:rsid w:val="00C015F1"/>
    <w:rsid w:val="00C01F33"/>
    <w:rsid w:val="00C0200E"/>
    <w:rsid w:val="00C0209C"/>
    <w:rsid w:val="00C02309"/>
    <w:rsid w:val="00C026AD"/>
    <w:rsid w:val="00C02CC6"/>
    <w:rsid w:val="00C03180"/>
    <w:rsid w:val="00C0342D"/>
    <w:rsid w:val="00C0352D"/>
    <w:rsid w:val="00C035C2"/>
    <w:rsid w:val="00C036B9"/>
    <w:rsid w:val="00C03B34"/>
    <w:rsid w:val="00C03D8F"/>
    <w:rsid w:val="00C03E9F"/>
    <w:rsid w:val="00C040F1"/>
    <w:rsid w:val="00C040F7"/>
    <w:rsid w:val="00C04198"/>
    <w:rsid w:val="00C044AB"/>
    <w:rsid w:val="00C04C9F"/>
    <w:rsid w:val="00C0521D"/>
    <w:rsid w:val="00C05306"/>
    <w:rsid w:val="00C05458"/>
    <w:rsid w:val="00C05706"/>
    <w:rsid w:val="00C06071"/>
    <w:rsid w:val="00C06264"/>
    <w:rsid w:val="00C063D5"/>
    <w:rsid w:val="00C07377"/>
    <w:rsid w:val="00C073E0"/>
    <w:rsid w:val="00C0744C"/>
    <w:rsid w:val="00C0777B"/>
    <w:rsid w:val="00C07DC1"/>
    <w:rsid w:val="00C10478"/>
    <w:rsid w:val="00C10776"/>
    <w:rsid w:val="00C107B0"/>
    <w:rsid w:val="00C109BC"/>
    <w:rsid w:val="00C10CF2"/>
    <w:rsid w:val="00C11103"/>
    <w:rsid w:val="00C11633"/>
    <w:rsid w:val="00C1182A"/>
    <w:rsid w:val="00C11E79"/>
    <w:rsid w:val="00C12107"/>
    <w:rsid w:val="00C12BDB"/>
    <w:rsid w:val="00C13905"/>
    <w:rsid w:val="00C13962"/>
    <w:rsid w:val="00C13EEA"/>
    <w:rsid w:val="00C14011"/>
    <w:rsid w:val="00C14BBA"/>
    <w:rsid w:val="00C14D4B"/>
    <w:rsid w:val="00C1529E"/>
    <w:rsid w:val="00C154BB"/>
    <w:rsid w:val="00C15D1A"/>
    <w:rsid w:val="00C1608A"/>
    <w:rsid w:val="00C16757"/>
    <w:rsid w:val="00C17316"/>
    <w:rsid w:val="00C17CAE"/>
    <w:rsid w:val="00C20508"/>
    <w:rsid w:val="00C208C7"/>
    <w:rsid w:val="00C20FB5"/>
    <w:rsid w:val="00C214E0"/>
    <w:rsid w:val="00C21AAA"/>
    <w:rsid w:val="00C21BCF"/>
    <w:rsid w:val="00C21EC0"/>
    <w:rsid w:val="00C2260F"/>
    <w:rsid w:val="00C226CD"/>
    <w:rsid w:val="00C22749"/>
    <w:rsid w:val="00C22A66"/>
    <w:rsid w:val="00C23215"/>
    <w:rsid w:val="00C23220"/>
    <w:rsid w:val="00C23EAD"/>
    <w:rsid w:val="00C247CB"/>
    <w:rsid w:val="00C24AA4"/>
    <w:rsid w:val="00C24D21"/>
    <w:rsid w:val="00C26007"/>
    <w:rsid w:val="00C2671D"/>
    <w:rsid w:val="00C269A2"/>
    <w:rsid w:val="00C27556"/>
    <w:rsid w:val="00C279B5"/>
    <w:rsid w:val="00C27C45"/>
    <w:rsid w:val="00C27F38"/>
    <w:rsid w:val="00C30D9E"/>
    <w:rsid w:val="00C31324"/>
    <w:rsid w:val="00C3137E"/>
    <w:rsid w:val="00C3171B"/>
    <w:rsid w:val="00C31AD9"/>
    <w:rsid w:val="00C31BA5"/>
    <w:rsid w:val="00C31D4A"/>
    <w:rsid w:val="00C31D66"/>
    <w:rsid w:val="00C32FA7"/>
    <w:rsid w:val="00C331F5"/>
    <w:rsid w:val="00C33684"/>
    <w:rsid w:val="00C33E27"/>
    <w:rsid w:val="00C33FE6"/>
    <w:rsid w:val="00C3443D"/>
    <w:rsid w:val="00C34465"/>
    <w:rsid w:val="00C348D9"/>
    <w:rsid w:val="00C34C80"/>
    <w:rsid w:val="00C34D28"/>
    <w:rsid w:val="00C34D4F"/>
    <w:rsid w:val="00C34E2A"/>
    <w:rsid w:val="00C34EA1"/>
    <w:rsid w:val="00C35901"/>
    <w:rsid w:val="00C35A78"/>
    <w:rsid w:val="00C35AAF"/>
    <w:rsid w:val="00C35D19"/>
    <w:rsid w:val="00C35D71"/>
    <w:rsid w:val="00C36539"/>
    <w:rsid w:val="00C3675A"/>
    <w:rsid w:val="00C3719D"/>
    <w:rsid w:val="00C375B4"/>
    <w:rsid w:val="00C37BA5"/>
    <w:rsid w:val="00C37BC7"/>
    <w:rsid w:val="00C4082F"/>
    <w:rsid w:val="00C40976"/>
    <w:rsid w:val="00C40ABF"/>
    <w:rsid w:val="00C40C05"/>
    <w:rsid w:val="00C40D23"/>
    <w:rsid w:val="00C41535"/>
    <w:rsid w:val="00C41603"/>
    <w:rsid w:val="00C41EB7"/>
    <w:rsid w:val="00C424F2"/>
    <w:rsid w:val="00C42D8C"/>
    <w:rsid w:val="00C43A6C"/>
    <w:rsid w:val="00C43FCC"/>
    <w:rsid w:val="00C44972"/>
    <w:rsid w:val="00C44F4B"/>
    <w:rsid w:val="00C45739"/>
    <w:rsid w:val="00C45BB5"/>
    <w:rsid w:val="00C45F08"/>
    <w:rsid w:val="00C46B7B"/>
    <w:rsid w:val="00C47101"/>
    <w:rsid w:val="00C4714C"/>
    <w:rsid w:val="00C476E4"/>
    <w:rsid w:val="00C47BE4"/>
    <w:rsid w:val="00C47CC3"/>
    <w:rsid w:val="00C500B5"/>
    <w:rsid w:val="00C5010D"/>
    <w:rsid w:val="00C50782"/>
    <w:rsid w:val="00C50867"/>
    <w:rsid w:val="00C5097D"/>
    <w:rsid w:val="00C50C5F"/>
    <w:rsid w:val="00C515C8"/>
    <w:rsid w:val="00C5269D"/>
    <w:rsid w:val="00C527E4"/>
    <w:rsid w:val="00C52B72"/>
    <w:rsid w:val="00C52C32"/>
    <w:rsid w:val="00C52DDA"/>
    <w:rsid w:val="00C532B2"/>
    <w:rsid w:val="00C537C2"/>
    <w:rsid w:val="00C53AD2"/>
    <w:rsid w:val="00C53FA7"/>
    <w:rsid w:val="00C543A1"/>
    <w:rsid w:val="00C543D4"/>
    <w:rsid w:val="00C54475"/>
    <w:rsid w:val="00C54995"/>
    <w:rsid w:val="00C54D41"/>
    <w:rsid w:val="00C54D88"/>
    <w:rsid w:val="00C54F1D"/>
    <w:rsid w:val="00C55464"/>
    <w:rsid w:val="00C5546F"/>
    <w:rsid w:val="00C55D30"/>
    <w:rsid w:val="00C55D80"/>
    <w:rsid w:val="00C55E1C"/>
    <w:rsid w:val="00C561E0"/>
    <w:rsid w:val="00C56E66"/>
    <w:rsid w:val="00C57073"/>
    <w:rsid w:val="00C5727F"/>
    <w:rsid w:val="00C57797"/>
    <w:rsid w:val="00C5797F"/>
    <w:rsid w:val="00C57E2F"/>
    <w:rsid w:val="00C604F5"/>
    <w:rsid w:val="00C60783"/>
    <w:rsid w:val="00C60EC4"/>
    <w:rsid w:val="00C611F0"/>
    <w:rsid w:val="00C61623"/>
    <w:rsid w:val="00C61F29"/>
    <w:rsid w:val="00C61F9A"/>
    <w:rsid w:val="00C62052"/>
    <w:rsid w:val="00C6223E"/>
    <w:rsid w:val="00C6265F"/>
    <w:rsid w:val="00C62910"/>
    <w:rsid w:val="00C62B74"/>
    <w:rsid w:val="00C63094"/>
    <w:rsid w:val="00C634E4"/>
    <w:rsid w:val="00C63540"/>
    <w:rsid w:val="00C6360A"/>
    <w:rsid w:val="00C63F84"/>
    <w:rsid w:val="00C645C6"/>
    <w:rsid w:val="00C645DB"/>
    <w:rsid w:val="00C64672"/>
    <w:rsid w:val="00C64872"/>
    <w:rsid w:val="00C64B51"/>
    <w:rsid w:val="00C654C6"/>
    <w:rsid w:val="00C65501"/>
    <w:rsid w:val="00C65560"/>
    <w:rsid w:val="00C65695"/>
    <w:rsid w:val="00C65746"/>
    <w:rsid w:val="00C65765"/>
    <w:rsid w:val="00C65AFC"/>
    <w:rsid w:val="00C65EBC"/>
    <w:rsid w:val="00C65EC6"/>
    <w:rsid w:val="00C65F0C"/>
    <w:rsid w:val="00C6611E"/>
    <w:rsid w:val="00C6622C"/>
    <w:rsid w:val="00C66472"/>
    <w:rsid w:val="00C6676E"/>
    <w:rsid w:val="00C668F7"/>
    <w:rsid w:val="00C6692D"/>
    <w:rsid w:val="00C66C33"/>
    <w:rsid w:val="00C671CA"/>
    <w:rsid w:val="00C6755B"/>
    <w:rsid w:val="00C67D98"/>
    <w:rsid w:val="00C70143"/>
    <w:rsid w:val="00C70342"/>
    <w:rsid w:val="00C704CA"/>
    <w:rsid w:val="00C70697"/>
    <w:rsid w:val="00C7070C"/>
    <w:rsid w:val="00C70A9D"/>
    <w:rsid w:val="00C70D2F"/>
    <w:rsid w:val="00C70E96"/>
    <w:rsid w:val="00C71095"/>
    <w:rsid w:val="00C728F3"/>
    <w:rsid w:val="00C72EF4"/>
    <w:rsid w:val="00C72F4E"/>
    <w:rsid w:val="00C738C7"/>
    <w:rsid w:val="00C73DC2"/>
    <w:rsid w:val="00C7412A"/>
    <w:rsid w:val="00C744F2"/>
    <w:rsid w:val="00C746E4"/>
    <w:rsid w:val="00C754E8"/>
    <w:rsid w:val="00C755E3"/>
    <w:rsid w:val="00C75D2F"/>
    <w:rsid w:val="00C7652B"/>
    <w:rsid w:val="00C769CE"/>
    <w:rsid w:val="00C76A6A"/>
    <w:rsid w:val="00C76CDA"/>
    <w:rsid w:val="00C76D0F"/>
    <w:rsid w:val="00C76D90"/>
    <w:rsid w:val="00C76E3C"/>
    <w:rsid w:val="00C7752C"/>
    <w:rsid w:val="00C775F9"/>
    <w:rsid w:val="00C77624"/>
    <w:rsid w:val="00C77915"/>
    <w:rsid w:val="00C77D93"/>
    <w:rsid w:val="00C80031"/>
    <w:rsid w:val="00C807D7"/>
    <w:rsid w:val="00C8085D"/>
    <w:rsid w:val="00C81568"/>
    <w:rsid w:val="00C8169F"/>
    <w:rsid w:val="00C81857"/>
    <w:rsid w:val="00C81FD0"/>
    <w:rsid w:val="00C82387"/>
    <w:rsid w:val="00C82773"/>
    <w:rsid w:val="00C828FA"/>
    <w:rsid w:val="00C82DFE"/>
    <w:rsid w:val="00C830E3"/>
    <w:rsid w:val="00C83A87"/>
    <w:rsid w:val="00C83B64"/>
    <w:rsid w:val="00C83F23"/>
    <w:rsid w:val="00C83FE9"/>
    <w:rsid w:val="00C841A6"/>
    <w:rsid w:val="00C84C4B"/>
    <w:rsid w:val="00C857B3"/>
    <w:rsid w:val="00C8591B"/>
    <w:rsid w:val="00C85DC0"/>
    <w:rsid w:val="00C860EE"/>
    <w:rsid w:val="00C8683F"/>
    <w:rsid w:val="00C86CFF"/>
    <w:rsid w:val="00C878D5"/>
    <w:rsid w:val="00C87AD6"/>
    <w:rsid w:val="00C87B8F"/>
    <w:rsid w:val="00C901C3"/>
    <w:rsid w:val="00C9027A"/>
    <w:rsid w:val="00C9068E"/>
    <w:rsid w:val="00C908DD"/>
    <w:rsid w:val="00C90B1C"/>
    <w:rsid w:val="00C91176"/>
    <w:rsid w:val="00C91970"/>
    <w:rsid w:val="00C91D3E"/>
    <w:rsid w:val="00C928A9"/>
    <w:rsid w:val="00C929F7"/>
    <w:rsid w:val="00C92BF6"/>
    <w:rsid w:val="00C93490"/>
    <w:rsid w:val="00C93BC6"/>
    <w:rsid w:val="00C93C4B"/>
    <w:rsid w:val="00C94083"/>
    <w:rsid w:val="00C944AB"/>
    <w:rsid w:val="00C9469F"/>
    <w:rsid w:val="00C94EF1"/>
    <w:rsid w:val="00C94FD3"/>
    <w:rsid w:val="00C953C6"/>
    <w:rsid w:val="00C956A1"/>
    <w:rsid w:val="00C95726"/>
    <w:rsid w:val="00C958BB"/>
    <w:rsid w:val="00C95B40"/>
    <w:rsid w:val="00C966F9"/>
    <w:rsid w:val="00C96B2C"/>
    <w:rsid w:val="00C97567"/>
    <w:rsid w:val="00C97A5F"/>
    <w:rsid w:val="00C97B4D"/>
    <w:rsid w:val="00C97C00"/>
    <w:rsid w:val="00C97CFF"/>
    <w:rsid w:val="00C97EA2"/>
    <w:rsid w:val="00CA0036"/>
    <w:rsid w:val="00CA0A65"/>
    <w:rsid w:val="00CA11CC"/>
    <w:rsid w:val="00CA17EF"/>
    <w:rsid w:val="00CA1803"/>
    <w:rsid w:val="00CA1ED8"/>
    <w:rsid w:val="00CA2793"/>
    <w:rsid w:val="00CA2CE3"/>
    <w:rsid w:val="00CA3869"/>
    <w:rsid w:val="00CA38D6"/>
    <w:rsid w:val="00CA39A2"/>
    <w:rsid w:val="00CA3A68"/>
    <w:rsid w:val="00CA3DFD"/>
    <w:rsid w:val="00CA3E2C"/>
    <w:rsid w:val="00CA3E47"/>
    <w:rsid w:val="00CA463A"/>
    <w:rsid w:val="00CA4E1A"/>
    <w:rsid w:val="00CA4F9C"/>
    <w:rsid w:val="00CA4F9F"/>
    <w:rsid w:val="00CA5287"/>
    <w:rsid w:val="00CA5787"/>
    <w:rsid w:val="00CA59E2"/>
    <w:rsid w:val="00CA5D20"/>
    <w:rsid w:val="00CA603E"/>
    <w:rsid w:val="00CA6781"/>
    <w:rsid w:val="00CA68EB"/>
    <w:rsid w:val="00CA6B5A"/>
    <w:rsid w:val="00CA706F"/>
    <w:rsid w:val="00CA7EE5"/>
    <w:rsid w:val="00CB06FB"/>
    <w:rsid w:val="00CB0A60"/>
    <w:rsid w:val="00CB0F89"/>
    <w:rsid w:val="00CB162B"/>
    <w:rsid w:val="00CB1F63"/>
    <w:rsid w:val="00CB2067"/>
    <w:rsid w:val="00CB216E"/>
    <w:rsid w:val="00CB2A05"/>
    <w:rsid w:val="00CB37DE"/>
    <w:rsid w:val="00CB3AC7"/>
    <w:rsid w:val="00CB44B0"/>
    <w:rsid w:val="00CB4899"/>
    <w:rsid w:val="00CB4D5A"/>
    <w:rsid w:val="00CB4E54"/>
    <w:rsid w:val="00CB4EF3"/>
    <w:rsid w:val="00CB51E5"/>
    <w:rsid w:val="00CB5803"/>
    <w:rsid w:val="00CB5DC6"/>
    <w:rsid w:val="00CB5E51"/>
    <w:rsid w:val="00CB6005"/>
    <w:rsid w:val="00CB67A7"/>
    <w:rsid w:val="00CB6855"/>
    <w:rsid w:val="00CB6997"/>
    <w:rsid w:val="00CB79B1"/>
    <w:rsid w:val="00CC040E"/>
    <w:rsid w:val="00CC05E6"/>
    <w:rsid w:val="00CC08BB"/>
    <w:rsid w:val="00CC111F"/>
    <w:rsid w:val="00CC1E1C"/>
    <w:rsid w:val="00CC2626"/>
    <w:rsid w:val="00CC277C"/>
    <w:rsid w:val="00CC2884"/>
    <w:rsid w:val="00CC2A1D"/>
    <w:rsid w:val="00CC2A50"/>
    <w:rsid w:val="00CC2BE6"/>
    <w:rsid w:val="00CC2D57"/>
    <w:rsid w:val="00CC2FD6"/>
    <w:rsid w:val="00CC3435"/>
    <w:rsid w:val="00CC3806"/>
    <w:rsid w:val="00CC3977"/>
    <w:rsid w:val="00CC3C5E"/>
    <w:rsid w:val="00CC3E12"/>
    <w:rsid w:val="00CC3EA0"/>
    <w:rsid w:val="00CC418E"/>
    <w:rsid w:val="00CC450E"/>
    <w:rsid w:val="00CC45B6"/>
    <w:rsid w:val="00CC45FE"/>
    <w:rsid w:val="00CC469C"/>
    <w:rsid w:val="00CC48B4"/>
    <w:rsid w:val="00CC4E43"/>
    <w:rsid w:val="00CC4EFA"/>
    <w:rsid w:val="00CC4F86"/>
    <w:rsid w:val="00CC51F4"/>
    <w:rsid w:val="00CC5ADE"/>
    <w:rsid w:val="00CC5C3E"/>
    <w:rsid w:val="00CC5D4D"/>
    <w:rsid w:val="00CC5F98"/>
    <w:rsid w:val="00CC61FD"/>
    <w:rsid w:val="00CC66FA"/>
    <w:rsid w:val="00CC67A1"/>
    <w:rsid w:val="00CC697B"/>
    <w:rsid w:val="00CC6D52"/>
    <w:rsid w:val="00CC71A0"/>
    <w:rsid w:val="00CC765B"/>
    <w:rsid w:val="00CC77A2"/>
    <w:rsid w:val="00CC7B45"/>
    <w:rsid w:val="00CD082F"/>
    <w:rsid w:val="00CD0B1E"/>
    <w:rsid w:val="00CD0D82"/>
    <w:rsid w:val="00CD1188"/>
    <w:rsid w:val="00CD15BB"/>
    <w:rsid w:val="00CD24E6"/>
    <w:rsid w:val="00CD2ED1"/>
    <w:rsid w:val="00CD337B"/>
    <w:rsid w:val="00CD3533"/>
    <w:rsid w:val="00CD3770"/>
    <w:rsid w:val="00CD40DC"/>
    <w:rsid w:val="00CD4CD9"/>
    <w:rsid w:val="00CD6201"/>
    <w:rsid w:val="00CD63B2"/>
    <w:rsid w:val="00CD652C"/>
    <w:rsid w:val="00CD679F"/>
    <w:rsid w:val="00CD6B8F"/>
    <w:rsid w:val="00CD6CA5"/>
    <w:rsid w:val="00CD6FCC"/>
    <w:rsid w:val="00CD7570"/>
    <w:rsid w:val="00CD7B72"/>
    <w:rsid w:val="00CD7D75"/>
    <w:rsid w:val="00CE0666"/>
    <w:rsid w:val="00CE0744"/>
    <w:rsid w:val="00CE0C1A"/>
    <w:rsid w:val="00CE0F52"/>
    <w:rsid w:val="00CE1237"/>
    <w:rsid w:val="00CE1A49"/>
    <w:rsid w:val="00CE2321"/>
    <w:rsid w:val="00CE277C"/>
    <w:rsid w:val="00CE292F"/>
    <w:rsid w:val="00CE2A71"/>
    <w:rsid w:val="00CE2C47"/>
    <w:rsid w:val="00CE35FE"/>
    <w:rsid w:val="00CE3E31"/>
    <w:rsid w:val="00CE3FC4"/>
    <w:rsid w:val="00CE4A12"/>
    <w:rsid w:val="00CE4ABC"/>
    <w:rsid w:val="00CE4B16"/>
    <w:rsid w:val="00CE4CF7"/>
    <w:rsid w:val="00CE5416"/>
    <w:rsid w:val="00CE5677"/>
    <w:rsid w:val="00CE56A9"/>
    <w:rsid w:val="00CE59DC"/>
    <w:rsid w:val="00CE5B18"/>
    <w:rsid w:val="00CE5E7C"/>
    <w:rsid w:val="00CE5EBF"/>
    <w:rsid w:val="00CE6861"/>
    <w:rsid w:val="00CE6B7E"/>
    <w:rsid w:val="00CE6DB8"/>
    <w:rsid w:val="00CE71F8"/>
    <w:rsid w:val="00CE7561"/>
    <w:rsid w:val="00CE75E3"/>
    <w:rsid w:val="00CE7C7E"/>
    <w:rsid w:val="00CF0338"/>
    <w:rsid w:val="00CF07BD"/>
    <w:rsid w:val="00CF0924"/>
    <w:rsid w:val="00CF0C35"/>
    <w:rsid w:val="00CF11F6"/>
    <w:rsid w:val="00CF1354"/>
    <w:rsid w:val="00CF1866"/>
    <w:rsid w:val="00CF3443"/>
    <w:rsid w:val="00CF3750"/>
    <w:rsid w:val="00CF38EF"/>
    <w:rsid w:val="00CF3B1F"/>
    <w:rsid w:val="00CF3BF6"/>
    <w:rsid w:val="00CF3C36"/>
    <w:rsid w:val="00CF4186"/>
    <w:rsid w:val="00CF4B78"/>
    <w:rsid w:val="00CF5117"/>
    <w:rsid w:val="00CF515E"/>
    <w:rsid w:val="00CF5672"/>
    <w:rsid w:val="00CF57A9"/>
    <w:rsid w:val="00CF5F41"/>
    <w:rsid w:val="00CF625B"/>
    <w:rsid w:val="00CF6712"/>
    <w:rsid w:val="00CF687E"/>
    <w:rsid w:val="00CF743E"/>
    <w:rsid w:val="00CF76A1"/>
    <w:rsid w:val="00CF771E"/>
    <w:rsid w:val="00D017F7"/>
    <w:rsid w:val="00D018A7"/>
    <w:rsid w:val="00D01A7D"/>
    <w:rsid w:val="00D01AC8"/>
    <w:rsid w:val="00D01D27"/>
    <w:rsid w:val="00D01DC2"/>
    <w:rsid w:val="00D01F01"/>
    <w:rsid w:val="00D026DC"/>
    <w:rsid w:val="00D02803"/>
    <w:rsid w:val="00D02D33"/>
    <w:rsid w:val="00D02DAB"/>
    <w:rsid w:val="00D03394"/>
    <w:rsid w:val="00D03431"/>
    <w:rsid w:val="00D0349B"/>
    <w:rsid w:val="00D03500"/>
    <w:rsid w:val="00D03AE5"/>
    <w:rsid w:val="00D041E3"/>
    <w:rsid w:val="00D04864"/>
    <w:rsid w:val="00D04D10"/>
    <w:rsid w:val="00D04EAA"/>
    <w:rsid w:val="00D0531A"/>
    <w:rsid w:val="00D058BC"/>
    <w:rsid w:val="00D05A48"/>
    <w:rsid w:val="00D060A1"/>
    <w:rsid w:val="00D060FC"/>
    <w:rsid w:val="00D0634C"/>
    <w:rsid w:val="00D06440"/>
    <w:rsid w:val="00D066CE"/>
    <w:rsid w:val="00D06D04"/>
    <w:rsid w:val="00D07111"/>
    <w:rsid w:val="00D073AA"/>
    <w:rsid w:val="00D07567"/>
    <w:rsid w:val="00D079EC"/>
    <w:rsid w:val="00D07C8C"/>
    <w:rsid w:val="00D07F81"/>
    <w:rsid w:val="00D10249"/>
    <w:rsid w:val="00D10659"/>
    <w:rsid w:val="00D107EE"/>
    <w:rsid w:val="00D10A9F"/>
    <w:rsid w:val="00D1149D"/>
    <w:rsid w:val="00D115C3"/>
    <w:rsid w:val="00D11897"/>
    <w:rsid w:val="00D11A22"/>
    <w:rsid w:val="00D120C4"/>
    <w:rsid w:val="00D121BA"/>
    <w:rsid w:val="00D1269E"/>
    <w:rsid w:val="00D1276E"/>
    <w:rsid w:val="00D128A7"/>
    <w:rsid w:val="00D12C15"/>
    <w:rsid w:val="00D12F91"/>
    <w:rsid w:val="00D13135"/>
    <w:rsid w:val="00D136C1"/>
    <w:rsid w:val="00D13E46"/>
    <w:rsid w:val="00D13E4E"/>
    <w:rsid w:val="00D1413F"/>
    <w:rsid w:val="00D14227"/>
    <w:rsid w:val="00D143FA"/>
    <w:rsid w:val="00D14672"/>
    <w:rsid w:val="00D14973"/>
    <w:rsid w:val="00D149FA"/>
    <w:rsid w:val="00D14B84"/>
    <w:rsid w:val="00D14DCC"/>
    <w:rsid w:val="00D14E15"/>
    <w:rsid w:val="00D14F42"/>
    <w:rsid w:val="00D152AA"/>
    <w:rsid w:val="00D156AF"/>
    <w:rsid w:val="00D15D68"/>
    <w:rsid w:val="00D16209"/>
    <w:rsid w:val="00D16579"/>
    <w:rsid w:val="00D16B9D"/>
    <w:rsid w:val="00D17443"/>
    <w:rsid w:val="00D203EC"/>
    <w:rsid w:val="00D20A27"/>
    <w:rsid w:val="00D20C89"/>
    <w:rsid w:val="00D20F45"/>
    <w:rsid w:val="00D212E2"/>
    <w:rsid w:val="00D21443"/>
    <w:rsid w:val="00D21633"/>
    <w:rsid w:val="00D234F2"/>
    <w:rsid w:val="00D235FD"/>
    <w:rsid w:val="00D238AC"/>
    <w:rsid w:val="00D239A7"/>
    <w:rsid w:val="00D23F47"/>
    <w:rsid w:val="00D23FEE"/>
    <w:rsid w:val="00D24400"/>
    <w:rsid w:val="00D246BD"/>
    <w:rsid w:val="00D2473D"/>
    <w:rsid w:val="00D248DC"/>
    <w:rsid w:val="00D24B5D"/>
    <w:rsid w:val="00D25297"/>
    <w:rsid w:val="00D2560A"/>
    <w:rsid w:val="00D25617"/>
    <w:rsid w:val="00D25F93"/>
    <w:rsid w:val="00D26B54"/>
    <w:rsid w:val="00D26C60"/>
    <w:rsid w:val="00D26F4D"/>
    <w:rsid w:val="00D26FB4"/>
    <w:rsid w:val="00D27938"/>
    <w:rsid w:val="00D279F5"/>
    <w:rsid w:val="00D27BE2"/>
    <w:rsid w:val="00D27DA6"/>
    <w:rsid w:val="00D30B4F"/>
    <w:rsid w:val="00D30D0D"/>
    <w:rsid w:val="00D310DF"/>
    <w:rsid w:val="00D3122B"/>
    <w:rsid w:val="00D312CC"/>
    <w:rsid w:val="00D31732"/>
    <w:rsid w:val="00D31EAE"/>
    <w:rsid w:val="00D32001"/>
    <w:rsid w:val="00D32390"/>
    <w:rsid w:val="00D324BC"/>
    <w:rsid w:val="00D3278E"/>
    <w:rsid w:val="00D32F1F"/>
    <w:rsid w:val="00D341A0"/>
    <w:rsid w:val="00D3467D"/>
    <w:rsid w:val="00D351CE"/>
    <w:rsid w:val="00D352F6"/>
    <w:rsid w:val="00D35913"/>
    <w:rsid w:val="00D36183"/>
    <w:rsid w:val="00D36940"/>
    <w:rsid w:val="00D36E71"/>
    <w:rsid w:val="00D37053"/>
    <w:rsid w:val="00D37607"/>
    <w:rsid w:val="00D3771F"/>
    <w:rsid w:val="00D37D87"/>
    <w:rsid w:val="00D40629"/>
    <w:rsid w:val="00D40B33"/>
    <w:rsid w:val="00D4102D"/>
    <w:rsid w:val="00D41565"/>
    <w:rsid w:val="00D417B1"/>
    <w:rsid w:val="00D41A3F"/>
    <w:rsid w:val="00D42003"/>
    <w:rsid w:val="00D422A2"/>
    <w:rsid w:val="00D42335"/>
    <w:rsid w:val="00D42924"/>
    <w:rsid w:val="00D4318F"/>
    <w:rsid w:val="00D4329B"/>
    <w:rsid w:val="00D4343E"/>
    <w:rsid w:val="00D434F3"/>
    <w:rsid w:val="00D438BF"/>
    <w:rsid w:val="00D43C3A"/>
    <w:rsid w:val="00D44006"/>
    <w:rsid w:val="00D440F8"/>
    <w:rsid w:val="00D4483D"/>
    <w:rsid w:val="00D44DF1"/>
    <w:rsid w:val="00D4526B"/>
    <w:rsid w:val="00D45C73"/>
    <w:rsid w:val="00D45EDA"/>
    <w:rsid w:val="00D466C9"/>
    <w:rsid w:val="00D47486"/>
    <w:rsid w:val="00D475A9"/>
    <w:rsid w:val="00D476D3"/>
    <w:rsid w:val="00D47B16"/>
    <w:rsid w:val="00D47B6E"/>
    <w:rsid w:val="00D47DFC"/>
    <w:rsid w:val="00D5019F"/>
    <w:rsid w:val="00D50355"/>
    <w:rsid w:val="00D50B5C"/>
    <w:rsid w:val="00D50E90"/>
    <w:rsid w:val="00D5140F"/>
    <w:rsid w:val="00D51737"/>
    <w:rsid w:val="00D5198F"/>
    <w:rsid w:val="00D51EA6"/>
    <w:rsid w:val="00D51EF8"/>
    <w:rsid w:val="00D52010"/>
    <w:rsid w:val="00D52236"/>
    <w:rsid w:val="00D5274F"/>
    <w:rsid w:val="00D53014"/>
    <w:rsid w:val="00D53225"/>
    <w:rsid w:val="00D532C3"/>
    <w:rsid w:val="00D53494"/>
    <w:rsid w:val="00D53636"/>
    <w:rsid w:val="00D5365C"/>
    <w:rsid w:val="00D536F3"/>
    <w:rsid w:val="00D53AA2"/>
    <w:rsid w:val="00D53E9B"/>
    <w:rsid w:val="00D53EA6"/>
    <w:rsid w:val="00D5425F"/>
    <w:rsid w:val="00D54352"/>
    <w:rsid w:val="00D546FF"/>
    <w:rsid w:val="00D54746"/>
    <w:rsid w:val="00D54D36"/>
    <w:rsid w:val="00D54E18"/>
    <w:rsid w:val="00D54E3E"/>
    <w:rsid w:val="00D55085"/>
    <w:rsid w:val="00D551ED"/>
    <w:rsid w:val="00D55473"/>
    <w:rsid w:val="00D55AD5"/>
    <w:rsid w:val="00D55C4A"/>
    <w:rsid w:val="00D55DC1"/>
    <w:rsid w:val="00D55EBD"/>
    <w:rsid w:val="00D56353"/>
    <w:rsid w:val="00D56A98"/>
    <w:rsid w:val="00D57204"/>
    <w:rsid w:val="00D5757C"/>
    <w:rsid w:val="00D576A5"/>
    <w:rsid w:val="00D576CA"/>
    <w:rsid w:val="00D5778D"/>
    <w:rsid w:val="00D578D9"/>
    <w:rsid w:val="00D57D8E"/>
    <w:rsid w:val="00D57F22"/>
    <w:rsid w:val="00D57FA3"/>
    <w:rsid w:val="00D605C3"/>
    <w:rsid w:val="00D6110E"/>
    <w:rsid w:val="00D6118D"/>
    <w:rsid w:val="00D61AF5"/>
    <w:rsid w:val="00D61E32"/>
    <w:rsid w:val="00D62095"/>
    <w:rsid w:val="00D6230F"/>
    <w:rsid w:val="00D62C4D"/>
    <w:rsid w:val="00D63997"/>
    <w:rsid w:val="00D63AFC"/>
    <w:rsid w:val="00D63D1A"/>
    <w:rsid w:val="00D63FB1"/>
    <w:rsid w:val="00D64B69"/>
    <w:rsid w:val="00D652B5"/>
    <w:rsid w:val="00D657F0"/>
    <w:rsid w:val="00D657F4"/>
    <w:rsid w:val="00D658C9"/>
    <w:rsid w:val="00D65966"/>
    <w:rsid w:val="00D65C07"/>
    <w:rsid w:val="00D6611B"/>
    <w:rsid w:val="00D66499"/>
    <w:rsid w:val="00D665F9"/>
    <w:rsid w:val="00D6722F"/>
    <w:rsid w:val="00D67AB9"/>
    <w:rsid w:val="00D67E16"/>
    <w:rsid w:val="00D7050C"/>
    <w:rsid w:val="00D706E1"/>
    <w:rsid w:val="00D708B0"/>
    <w:rsid w:val="00D70947"/>
    <w:rsid w:val="00D7130D"/>
    <w:rsid w:val="00D713FD"/>
    <w:rsid w:val="00D7149A"/>
    <w:rsid w:val="00D71C2E"/>
    <w:rsid w:val="00D72120"/>
    <w:rsid w:val="00D721C5"/>
    <w:rsid w:val="00D722DE"/>
    <w:rsid w:val="00D729FE"/>
    <w:rsid w:val="00D73397"/>
    <w:rsid w:val="00D733FA"/>
    <w:rsid w:val="00D73412"/>
    <w:rsid w:val="00D7389E"/>
    <w:rsid w:val="00D74C2F"/>
    <w:rsid w:val="00D753C0"/>
    <w:rsid w:val="00D75620"/>
    <w:rsid w:val="00D75632"/>
    <w:rsid w:val="00D75BA0"/>
    <w:rsid w:val="00D767B1"/>
    <w:rsid w:val="00D76A8B"/>
    <w:rsid w:val="00D7705F"/>
    <w:rsid w:val="00D77B1D"/>
    <w:rsid w:val="00D77D05"/>
    <w:rsid w:val="00D800BC"/>
    <w:rsid w:val="00D8021F"/>
    <w:rsid w:val="00D80383"/>
    <w:rsid w:val="00D8084C"/>
    <w:rsid w:val="00D80BDA"/>
    <w:rsid w:val="00D81017"/>
    <w:rsid w:val="00D810AA"/>
    <w:rsid w:val="00D81498"/>
    <w:rsid w:val="00D8178B"/>
    <w:rsid w:val="00D818CC"/>
    <w:rsid w:val="00D81E5F"/>
    <w:rsid w:val="00D823A2"/>
    <w:rsid w:val="00D823C6"/>
    <w:rsid w:val="00D83480"/>
    <w:rsid w:val="00D83497"/>
    <w:rsid w:val="00D839A2"/>
    <w:rsid w:val="00D83A5F"/>
    <w:rsid w:val="00D83F66"/>
    <w:rsid w:val="00D8413F"/>
    <w:rsid w:val="00D84E2F"/>
    <w:rsid w:val="00D85159"/>
    <w:rsid w:val="00D8542D"/>
    <w:rsid w:val="00D85917"/>
    <w:rsid w:val="00D85A80"/>
    <w:rsid w:val="00D85D70"/>
    <w:rsid w:val="00D8637F"/>
    <w:rsid w:val="00D8684A"/>
    <w:rsid w:val="00D871CE"/>
    <w:rsid w:val="00D87270"/>
    <w:rsid w:val="00D90375"/>
    <w:rsid w:val="00D90396"/>
    <w:rsid w:val="00D9094F"/>
    <w:rsid w:val="00D91078"/>
    <w:rsid w:val="00D911CB"/>
    <w:rsid w:val="00D9127D"/>
    <w:rsid w:val="00D91733"/>
    <w:rsid w:val="00D9183F"/>
    <w:rsid w:val="00D9196D"/>
    <w:rsid w:val="00D92036"/>
    <w:rsid w:val="00D92982"/>
    <w:rsid w:val="00D92C47"/>
    <w:rsid w:val="00D9383B"/>
    <w:rsid w:val="00D9396B"/>
    <w:rsid w:val="00D944C5"/>
    <w:rsid w:val="00D94B5F"/>
    <w:rsid w:val="00D9537D"/>
    <w:rsid w:val="00D957DD"/>
    <w:rsid w:val="00D95839"/>
    <w:rsid w:val="00D95A1E"/>
    <w:rsid w:val="00D9613D"/>
    <w:rsid w:val="00D961CD"/>
    <w:rsid w:val="00D9704D"/>
    <w:rsid w:val="00D9775D"/>
    <w:rsid w:val="00D977E9"/>
    <w:rsid w:val="00D97A20"/>
    <w:rsid w:val="00D97B8A"/>
    <w:rsid w:val="00DA1292"/>
    <w:rsid w:val="00DA18A0"/>
    <w:rsid w:val="00DA1CE7"/>
    <w:rsid w:val="00DA1DF2"/>
    <w:rsid w:val="00DA1E71"/>
    <w:rsid w:val="00DA2891"/>
    <w:rsid w:val="00DA2A4E"/>
    <w:rsid w:val="00DA2D31"/>
    <w:rsid w:val="00DA305E"/>
    <w:rsid w:val="00DA381D"/>
    <w:rsid w:val="00DA3DF8"/>
    <w:rsid w:val="00DA3E82"/>
    <w:rsid w:val="00DA4769"/>
    <w:rsid w:val="00DA4A9B"/>
    <w:rsid w:val="00DA4E27"/>
    <w:rsid w:val="00DA53E7"/>
    <w:rsid w:val="00DA5417"/>
    <w:rsid w:val="00DA56E8"/>
    <w:rsid w:val="00DA5B30"/>
    <w:rsid w:val="00DA5DEF"/>
    <w:rsid w:val="00DA6066"/>
    <w:rsid w:val="00DA64C6"/>
    <w:rsid w:val="00DA6863"/>
    <w:rsid w:val="00DA6990"/>
    <w:rsid w:val="00DA70FE"/>
    <w:rsid w:val="00DA716E"/>
    <w:rsid w:val="00DB0292"/>
    <w:rsid w:val="00DB0653"/>
    <w:rsid w:val="00DB19A3"/>
    <w:rsid w:val="00DB23DE"/>
    <w:rsid w:val="00DB2705"/>
    <w:rsid w:val="00DB27F9"/>
    <w:rsid w:val="00DB2926"/>
    <w:rsid w:val="00DB2DF7"/>
    <w:rsid w:val="00DB319F"/>
    <w:rsid w:val="00DB3293"/>
    <w:rsid w:val="00DB377D"/>
    <w:rsid w:val="00DB4579"/>
    <w:rsid w:val="00DB4660"/>
    <w:rsid w:val="00DB46B2"/>
    <w:rsid w:val="00DB4CDE"/>
    <w:rsid w:val="00DB50C5"/>
    <w:rsid w:val="00DB50E4"/>
    <w:rsid w:val="00DB5238"/>
    <w:rsid w:val="00DB55A1"/>
    <w:rsid w:val="00DB58B9"/>
    <w:rsid w:val="00DB59AD"/>
    <w:rsid w:val="00DB6054"/>
    <w:rsid w:val="00DB6479"/>
    <w:rsid w:val="00DB6E10"/>
    <w:rsid w:val="00DB6E3C"/>
    <w:rsid w:val="00DB6FD5"/>
    <w:rsid w:val="00DB77A2"/>
    <w:rsid w:val="00DB7E2D"/>
    <w:rsid w:val="00DC04D5"/>
    <w:rsid w:val="00DC0929"/>
    <w:rsid w:val="00DC0BB6"/>
    <w:rsid w:val="00DC0FA8"/>
    <w:rsid w:val="00DC0FB0"/>
    <w:rsid w:val="00DC112E"/>
    <w:rsid w:val="00DC1225"/>
    <w:rsid w:val="00DC1234"/>
    <w:rsid w:val="00DC1CDF"/>
    <w:rsid w:val="00DC2748"/>
    <w:rsid w:val="00DC2D36"/>
    <w:rsid w:val="00DC3475"/>
    <w:rsid w:val="00DC34D3"/>
    <w:rsid w:val="00DC361A"/>
    <w:rsid w:val="00DC38B2"/>
    <w:rsid w:val="00DC3D86"/>
    <w:rsid w:val="00DC4525"/>
    <w:rsid w:val="00DC45B2"/>
    <w:rsid w:val="00DC4F13"/>
    <w:rsid w:val="00DC53EF"/>
    <w:rsid w:val="00DC5E99"/>
    <w:rsid w:val="00DC5FB3"/>
    <w:rsid w:val="00DC6080"/>
    <w:rsid w:val="00DC6129"/>
    <w:rsid w:val="00DC631A"/>
    <w:rsid w:val="00DC6CAA"/>
    <w:rsid w:val="00DC6DC7"/>
    <w:rsid w:val="00DC739A"/>
    <w:rsid w:val="00DC7746"/>
    <w:rsid w:val="00DD017F"/>
    <w:rsid w:val="00DD05AC"/>
    <w:rsid w:val="00DD0964"/>
    <w:rsid w:val="00DD126B"/>
    <w:rsid w:val="00DD1AE7"/>
    <w:rsid w:val="00DD1B70"/>
    <w:rsid w:val="00DD1B79"/>
    <w:rsid w:val="00DD1D60"/>
    <w:rsid w:val="00DD2CE7"/>
    <w:rsid w:val="00DD2E87"/>
    <w:rsid w:val="00DD3166"/>
    <w:rsid w:val="00DD3552"/>
    <w:rsid w:val="00DD3587"/>
    <w:rsid w:val="00DD3666"/>
    <w:rsid w:val="00DD3705"/>
    <w:rsid w:val="00DD38E4"/>
    <w:rsid w:val="00DD39AD"/>
    <w:rsid w:val="00DD3A6E"/>
    <w:rsid w:val="00DD3AEF"/>
    <w:rsid w:val="00DD3B09"/>
    <w:rsid w:val="00DD4B4B"/>
    <w:rsid w:val="00DD5A66"/>
    <w:rsid w:val="00DD5E45"/>
    <w:rsid w:val="00DD6064"/>
    <w:rsid w:val="00DD62E8"/>
    <w:rsid w:val="00DD67CB"/>
    <w:rsid w:val="00DD698D"/>
    <w:rsid w:val="00DD72E3"/>
    <w:rsid w:val="00DD751D"/>
    <w:rsid w:val="00DD7666"/>
    <w:rsid w:val="00DD781B"/>
    <w:rsid w:val="00DD7E75"/>
    <w:rsid w:val="00DE01DE"/>
    <w:rsid w:val="00DE0A4B"/>
    <w:rsid w:val="00DE0F34"/>
    <w:rsid w:val="00DE110B"/>
    <w:rsid w:val="00DE11C9"/>
    <w:rsid w:val="00DE11E5"/>
    <w:rsid w:val="00DE17FF"/>
    <w:rsid w:val="00DE1ABE"/>
    <w:rsid w:val="00DE1E23"/>
    <w:rsid w:val="00DE1E69"/>
    <w:rsid w:val="00DE1F4C"/>
    <w:rsid w:val="00DE23DC"/>
    <w:rsid w:val="00DE24CA"/>
    <w:rsid w:val="00DE25DA"/>
    <w:rsid w:val="00DE33C6"/>
    <w:rsid w:val="00DE33EB"/>
    <w:rsid w:val="00DE3510"/>
    <w:rsid w:val="00DE36F8"/>
    <w:rsid w:val="00DE48BD"/>
    <w:rsid w:val="00DE4C3E"/>
    <w:rsid w:val="00DE5176"/>
    <w:rsid w:val="00DE5608"/>
    <w:rsid w:val="00DE58D0"/>
    <w:rsid w:val="00DE602F"/>
    <w:rsid w:val="00DE654F"/>
    <w:rsid w:val="00DE6A3A"/>
    <w:rsid w:val="00DE6BFB"/>
    <w:rsid w:val="00DE72FE"/>
    <w:rsid w:val="00DE7300"/>
    <w:rsid w:val="00DE7E45"/>
    <w:rsid w:val="00DF0054"/>
    <w:rsid w:val="00DF0280"/>
    <w:rsid w:val="00DF0B38"/>
    <w:rsid w:val="00DF1016"/>
    <w:rsid w:val="00DF10A0"/>
    <w:rsid w:val="00DF15E0"/>
    <w:rsid w:val="00DF18F3"/>
    <w:rsid w:val="00DF1A70"/>
    <w:rsid w:val="00DF1E12"/>
    <w:rsid w:val="00DF1F2C"/>
    <w:rsid w:val="00DF2A7B"/>
    <w:rsid w:val="00DF2DFD"/>
    <w:rsid w:val="00DF2F4C"/>
    <w:rsid w:val="00DF32AC"/>
    <w:rsid w:val="00DF37A0"/>
    <w:rsid w:val="00DF47EF"/>
    <w:rsid w:val="00DF4819"/>
    <w:rsid w:val="00DF4927"/>
    <w:rsid w:val="00DF507A"/>
    <w:rsid w:val="00DF5578"/>
    <w:rsid w:val="00DF5CEF"/>
    <w:rsid w:val="00DF5F19"/>
    <w:rsid w:val="00DF61B3"/>
    <w:rsid w:val="00DF69FA"/>
    <w:rsid w:val="00DF6C7A"/>
    <w:rsid w:val="00DF6FCF"/>
    <w:rsid w:val="00DF717D"/>
    <w:rsid w:val="00DF7DB1"/>
    <w:rsid w:val="00DF7F58"/>
    <w:rsid w:val="00E00BC0"/>
    <w:rsid w:val="00E01131"/>
    <w:rsid w:val="00E013F8"/>
    <w:rsid w:val="00E01521"/>
    <w:rsid w:val="00E015F1"/>
    <w:rsid w:val="00E0203C"/>
    <w:rsid w:val="00E022FC"/>
    <w:rsid w:val="00E02C0A"/>
    <w:rsid w:val="00E02F50"/>
    <w:rsid w:val="00E03898"/>
    <w:rsid w:val="00E04BB2"/>
    <w:rsid w:val="00E04BE7"/>
    <w:rsid w:val="00E05500"/>
    <w:rsid w:val="00E05558"/>
    <w:rsid w:val="00E060FC"/>
    <w:rsid w:val="00E06AA2"/>
    <w:rsid w:val="00E06AFE"/>
    <w:rsid w:val="00E07368"/>
    <w:rsid w:val="00E073EC"/>
    <w:rsid w:val="00E075EB"/>
    <w:rsid w:val="00E07799"/>
    <w:rsid w:val="00E07846"/>
    <w:rsid w:val="00E10E81"/>
    <w:rsid w:val="00E10E95"/>
    <w:rsid w:val="00E110E7"/>
    <w:rsid w:val="00E11B20"/>
    <w:rsid w:val="00E12763"/>
    <w:rsid w:val="00E128BD"/>
    <w:rsid w:val="00E12923"/>
    <w:rsid w:val="00E131A3"/>
    <w:rsid w:val="00E13310"/>
    <w:rsid w:val="00E13AB8"/>
    <w:rsid w:val="00E140BD"/>
    <w:rsid w:val="00E1425E"/>
    <w:rsid w:val="00E146B2"/>
    <w:rsid w:val="00E146BF"/>
    <w:rsid w:val="00E146E1"/>
    <w:rsid w:val="00E14B4E"/>
    <w:rsid w:val="00E14C1C"/>
    <w:rsid w:val="00E151C0"/>
    <w:rsid w:val="00E15432"/>
    <w:rsid w:val="00E158A7"/>
    <w:rsid w:val="00E158E4"/>
    <w:rsid w:val="00E15C1E"/>
    <w:rsid w:val="00E16004"/>
    <w:rsid w:val="00E160AC"/>
    <w:rsid w:val="00E167E4"/>
    <w:rsid w:val="00E16C70"/>
    <w:rsid w:val="00E17143"/>
    <w:rsid w:val="00E17A3B"/>
    <w:rsid w:val="00E17A4A"/>
    <w:rsid w:val="00E17CA0"/>
    <w:rsid w:val="00E17D93"/>
    <w:rsid w:val="00E17F4C"/>
    <w:rsid w:val="00E17FA2"/>
    <w:rsid w:val="00E20025"/>
    <w:rsid w:val="00E2063D"/>
    <w:rsid w:val="00E208F6"/>
    <w:rsid w:val="00E2105A"/>
    <w:rsid w:val="00E2136E"/>
    <w:rsid w:val="00E21399"/>
    <w:rsid w:val="00E21520"/>
    <w:rsid w:val="00E215E8"/>
    <w:rsid w:val="00E2171D"/>
    <w:rsid w:val="00E21A99"/>
    <w:rsid w:val="00E21B36"/>
    <w:rsid w:val="00E21DD4"/>
    <w:rsid w:val="00E21E68"/>
    <w:rsid w:val="00E22519"/>
    <w:rsid w:val="00E2330A"/>
    <w:rsid w:val="00E23A38"/>
    <w:rsid w:val="00E23CD9"/>
    <w:rsid w:val="00E240D8"/>
    <w:rsid w:val="00E246F8"/>
    <w:rsid w:val="00E2479C"/>
    <w:rsid w:val="00E24CA8"/>
    <w:rsid w:val="00E24CB1"/>
    <w:rsid w:val="00E256E9"/>
    <w:rsid w:val="00E25DE2"/>
    <w:rsid w:val="00E26226"/>
    <w:rsid w:val="00E265B4"/>
    <w:rsid w:val="00E266B7"/>
    <w:rsid w:val="00E26AFF"/>
    <w:rsid w:val="00E26F45"/>
    <w:rsid w:val="00E271A1"/>
    <w:rsid w:val="00E27836"/>
    <w:rsid w:val="00E27883"/>
    <w:rsid w:val="00E278FC"/>
    <w:rsid w:val="00E303AE"/>
    <w:rsid w:val="00E303F6"/>
    <w:rsid w:val="00E30B5A"/>
    <w:rsid w:val="00E310B0"/>
    <w:rsid w:val="00E3123D"/>
    <w:rsid w:val="00E31461"/>
    <w:rsid w:val="00E31A2E"/>
    <w:rsid w:val="00E31D43"/>
    <w:rsid w:val="00E31F8C"/>
    <w:rsid w:val="00E3224A"/>
    <w:rsid w:val="00E32608"/>
    <w:rsid w:val="00E32866"/>
    <w:rsid w:val="00E32B0C"/>
    <w:rsid w:val="00E32B8E"/>
    <w:rsid w:val="00E32CAC"/>
    <w:rsid w:val="00E334A6"/>
    <w:rsid w:val="00E33601"/>
    <w:rsid w:val="00E3370E"/>
    <w:rsid w:val="00E33859"/>
    <w:rsid w:val="00E3470A"/>
    <w:rsid w:val="00E3484E"/>
    <w:rsid w:val="00E3497B"/>
    <w:rsid w:val="00E34B6E"/>
    <w:rsid w:val="00E3526B"/>
    <w:rsid w:val="00E35794"/>
    <w:rsid w:val="00E35E03"/>
    <w:rsid w:val="00E364CC"/>
    <w:rsid w:val="00E36D70"/>
    <w:rsid w:val="00E3723A"/>
    <w:rsid w:val="00E377B0"/>
    <w:rsid w:val="00E377FD"/>
    <w:rsid w:val="00E37860"/>
    <w:rsid w:val="00E37EB8"/>
    <w:rsid w:val="00E4032F"/>
    <w:rsid w:val="00E40640"/>
    <w:rsid w:val="00E40A4E"/>
    <w:rsid w:val="00E410E5"/>
    <w:rsid w:val="00E416BE"/>
    <w:rsid w:val="00E417CB"/>
    <w:rsid w:val="00E419BA"/>
    <w:rsid w:val="00E41B61"/>
    <w:rsid w:val="00E421D0"/>
    <w:rsid w:val="00E422F7"/>
    <w:rsid w:val="00E4237F"/>
    <w:rsid w:val="00E4245E"/>
    <w:rsid w:val="00E4266E"/>
    <w:rsid w:val="00E427F9"/>
    <w:rsid w:val="00E42E89"/>
    <w:rsid w:val="00E43595"/>
    <w:rsid w:val="00E43F26"/>
    <w:rsid w:val="00E44564"/>
    <w:rsid w:val="00E446F1"/>
    <w:rsid w:val="00E44802"/>
    <w:rsid w:val="00E44BE7"/>
    <w:rsid w:val="00E44C8A"/>
    <w:rsid w:val="00E4545A"/>
    <w:rsid w:val="00E456C9"/>
    <w:rsid w:val="00E457F2"/>
    <w:rsid w:val="00E458BC"/>
    <w:rsid w:val="00E462BF"/>
    <w:rsid w:val="00E46886"/>
    <w:rsid w:val="00E46928"/>
    <w:rsid w:val="00E4694C"/>
    <w:rsid w:val="00E46F09"/>
    <w:rsid w:val="00E473A9"/>
    <w:rsid w:val="00E47A08"/>
    <w:rsid w:val="00E47AEF"/>
    <w:rsid w:val="00E50125"/>
    <w:rsid w:val="00E5019A"/>
    <w:rsid w:val="00E50283"/>
    <w:rsid w:val="00E512D9"/>
    <w:rsid w:val="00E517C3"/>
    <w:rsid w:val="00E51D77"/>
    <w:rsid w:val="00E51E86"/>
    <w:rsid w:val="00E5219A"/>
    <w:rsid w:val="00E521CF"/>
    <w:rsid w:val="00E528C6"/>
    <w:rsid w:val="00E52BCE"/>
    <w:rsid w:val="00E52C31"/>
    <w:rsid w:val="00E52EB2"/>
    <w:rsid w:val="00E530D7"/>
    <w:rsid w:val="00E53634"/>
    <w:rsid w:val="00E539CD"/>
    <w:rsid w:val="00E53B75"/>
    <w:rsid w:val="00E5410D"/>
    <w:rsid w:val="00E543D1"/>
    <w:rsid w:val="00E548B2"/>
    <w:rsid w:val="00E54E3B"/>
    <w:rsid w:val="00E556F1"/>
    <w:rsid w:val="00E55AA3"/>
    <w:rsid w:val="00E55BAF"/>
    <w:rsid w:val="00E55C28"/>
    <w:rsid w:val="00E5616D"/>
    <w:rsid w:val="00E5697B"/>
    <w:rsid w:val="00E570AD"/>
    <w:rsid w:val="00E5717C"/>
    <w:rsid w:val="00E57565"/>
    <w:rsid w:val="00E579A7"/>
    <w:rsid w:val="00E57A3E"/>
    <w:rsid w:val="00E57F28"/>
    <w:rsid w:val="00E6033B"/>
    <w:rsid w:val="00E60F67"/>
    <w:rsid w:val="00E61302"/>
    <w:rsid w:val="00E61894"/>
    <w:rsid w:val="00E618A5"/>
    <w:rsid w:val="00E61B94"/>
    <w:rsid w:val="00E61ED1"/>
    <w:rsid w:val="00E622FB"/>
    <w:rsid w:val="00E62374"/>
    <w:rsid w:val="00E629CA"/>
    <w:rsid w:val="00E63838"/>
    <w:rsid w:val="00E641E4"/>
    <w:rsid w:val="00E64434"/>
    <w:rsid w:val="00E6485E"/>
    <w:rsid w:val="00E64D8B"/>
    <w:rsid w:val="00E6515D"/>
    <w:rsid w:val="00E65341"/>
    <w:rsid w:val="00E65502"/>
    <w:rsid w:val="00E65D80"/>
    <w:rsid w:val="00E65F9F"/>
    <w:rsid w:val="00E669D1"/>
    <w:rsid w:val="00E66A77"/>
    <w:rsid w:val="00E66A97"/>
    <w:rsid w:val="00E67C51"/>
    <w:rsid w:val="00E67E5D"/>
    <w:rsid w:val="00E70311"/>
    <w:rsid w:val="00E703CA"/>
    <w:rsid w:val="00E70C6D"/>
    <w:rsid w:val="00E71103"/>
    <w:rsid w:val="00E71515"/>
    <w:rsid w:val="00E71A10"/>
    <w:rsid w:val="00E71B86"/>
    <w:rsid w:val="00E721EC"/>
    <w:rsid w:val="00E72ACF"/>
    <w:rsid w:val="00E72DE2"/>
    <w:rsid w:val="00E72EFC"/>
    <w:rsid w:val="00E73DD1"/>
    <w:rsid w:val="00E73EB3"/>
    <w:rsid w:val="00E744C9"/>
    <w:rsid w:val="00E749C9"/>
    <w:rsid w:val="00E74D70"/>
    <w:rsid w:val="00E758EC"/>
    <w:rsid w:val="00E7597F"/>
    <w:rsid w:val="00E75B4D"/>
    <w:rsid w:val="00E76421"/>
    <w:rsid w:val="00E766CC"/>
    <w:rsid w:val="00E77040"/>
    <w:rsid w:val="00E7776E"/>
    <w:rsid w:val="00E77CE1"/>
    <w:rsid w:val="00E80928"/>
    <w:rsid w:val="00E80F82"/>
    <w:rsid w:val="00E818AA"/>
    <w:rsid w:val="00E81CD0"/>
    <w:rsid w:val="00E8234C"/>
    <w:rsid w:val="00E823A5"/>
    <w:rsid w:val="00E824BF"/>
    <w:rsid w:val="00E82D6F"/>
    <w:rsid w:val="00E82FA4"/>
    <w:rsid w:val="00E83542"/>
    <w:rsid w:val="00E8360C"/>
    <w:rsid w:val="00E83B48"/>
    <w:rsid w:val="00E84616"/>
    <w:rsid w:val="00E84706"/>
    <w:rsid w:val="00E849D4"/>
    <w:rsid w:val="00E84B86"/>
    <w:rsid w:val="00E84F47"/>
    <w:rsid w:val="00E84FA8"/>
    <w:rsid w:val="00E8504A"/>
    <w:rsid w:val="00E851AB"/>
    <w:rsid w:val="00E851D4"/>
    <w:rsid w:val="00E85443"/>
    <w:rsid w:val="00E85928"/>
    <w:rsid w:val="00E86874"/>
    <w:rsid w:val="00E86B79"/>
    <w:rsid w:val="00E86B89"/>
    <w:rsid w:val="00E86F82"/>
    <w:rsid w:val="00E870F5"/>
    <w:rsid w:val="00E8723F"/>
    <w:rsid w:val="00E8734D"/>
    <w:rsid w:val="00E8750A"/>
    <w:rsid w:val="00E87822"/>
    <w:rsid w:val="00E87A9B"/>
    <w:rsid w:val="00E87D7F"/>
    <w:rsid w:val="00E90395"/>
    <w:rsid w:val="00E9039F"/>
    <w:rsid w:val="00E905EF"/>
    <w:rsid w:val="00E90719"/>
    <w:rsid w:val="00E90922"/>
    <w:rsid w:val="00E90D76"/>
    <w:rsid w:val="00E90E49"/>
    <w:rsid w:val="00E916D0"/>
    <w:rsid w:val="00E917F9"/>
    <w:rsid w:val="00E918EB"/>
    <w:rsid w:val="00E91F03"/>
    <w:rsid w:val="00E92050"/>
    <w:rsid w:val="00E92273"/>
    <w:rsid w:val="00E92869"/>
    <w:rsid w:val="00E9291C"/>
    <w:rsid w:val="00E9297B"/>
    <w:rsid w:val="00E92CE6"/>
    <w:rsid w:val="00E92D1C"/>
    <w:rsid w:val="00E92FA2"/>
    <w:rsid w:val="00E9366C"/>
    <w:rsid w:val="00E938CE"/>
    <w:rsid w:val="00E93D7F"/>
    <w:rsid w:val="00E93FFE"/>
    <w:rsid w:val="00E94428"/>
    <w:rsid w:val="00E94F8A"/>
    <w:rsid w:val="00E9533A"/>
    <w:rsid w:val="00E95598"/>
    <w:rsid w:val="00E95C1C"/>
    <w:rsid w:val="00E95E3C"/>
    <w:rsid w:val="00E964F0"/>
    <w:rsid w:val="00E96578"/>
    <w:rsid w:val="00E96A1D"/>
    <w:rsid w:val="00E9708E"/>
    <w:rsid w:val="00E973CE"/>
    <w:rsid w:val="00E97532"/>
    <w:rsid w:val="00E97FB8"/>
    <w:rsid w:val="00EA0548"/>
    <w:rsid w:val="00EA0577"/>
    <w:rsid w:val="00EA0829"/>
    <w:rsid w:val="00EA0BDF"/>
    <w:rsid w:val="00EA1059"/>
    <w:rsid w:val="00EA1252"/>
    <w:rsid w:val="00EA154F"/>
    <w:rsid w:val="00EA162D"/>
    <w:rsid w:val="00EA17D2"/>
    <w:rsid w:val="00EA18D7"/>
    <w:rsid w:val="00EA1C83"/>
    <w:rsid w:val="00EA1F15"/>
    <w:rsid w:val="00EA27E2"/>
    <w:rsid w:val="00EA2847"/>
    <w:rsid w:val="00EA2949"/>
    <w:rsid w:val="00EA29CF"/>
    <w:rsid w:val="00EA29F2"/>
    <w:rsid w:val="00EA2B3C"/>
    <w:rsid w:val="00EA2BAF"/>
    <w:rsid w:val="00EA3245"/>
    <w:rsid w:val="00EA329F"/>
    <w:rsid w:val="00EA342A"/>
    <w:rsid w:val="00EA38CF"/>
    <w:rsid w:val="00EA3939"/>
    <w:rsid w:val="00EA438B"/>
    <w:rsid w:val="00EA4F91"/>
    <w:rsid w:val="00EA5283"/>
    <w:rsid w:val="00EA5461"/>
    <w:rsid w:val="00EA5780"/>
    <w:rsid w:val="00EA580E"/>
    <w:rsid w:val="00EA5DC6"/>
    <w:rsid w:val="00EA64B0"/>
    <w:rsid w:val="00EA66D8"/>
    <w:rsid w:val="00EA6B68"/>
    <w:rsid w:val="00EA745A"/>
    <w:rsid w:val="00EA7481"/>
    <w:rsid w:val="00EA7A41"/>
    <w:rsid w:val="00EA7BAB"/>
    <w:rsid w:val="00EA7D1F"/>
    <w:rsid w:val="00EB01CB"/>
    <w:rsid w:val="00EB0523"/>
    <w:rsid w:val="00EB077B"/>
    <w:rsid w:val="00EB0A2F"/>
    <w:rsid w:val="00EB0D24"/>
    <w:rsid w:val="00EB1757"/>
    <w:rsid w:val="00EB1EB7"/>
    <w:rsid w:val="00EB21CF"/>
    <w:rsid w:val="00EB21E6"/>
    <w:rsid w:val="00EB235D"/>
    <w:rsid w:val="00EB24A9"/>
    <w:rsid w:val="00EB2724"/>
    <w:rsid w:val="00EB320B"/>
    <w:rsid w:val="00EB325F"/>
    <w:rsid w:val="00EB3C6D"/>
    <w:rsid w:val="00EB3D70"/>
    <w:rsid w:val="00EB3E22"/>
    <w:rsid w:val="00EB4027"/>
    <w:rsid w:val="00EB41B5"/>
    <w:rsid w:val="00EB48E5"/>
    <w:rsid w:val="00EB4C35"/>
    <w:rsid w:val="00EB4EA2"/>
    <w:rsid w:val="00EB5B44"/>
    <w:rsid w:val="00EB650A"/>
    <w:rsid w:val="00EB6685"/>
    <w:rsid w:val="00EB6CF8"/>
    <w:rsid w:val="00EB6D2F"/>
    <w:rsid w:val="00EB7237"/>
    <w:rsid w:val="00EB73C3"/>
    <w:rsid w:val="00EB7B69"/>
    <w:rsid w:val="00EB7C4F"/>
    <w:rsid w:val="00EC009F"/>
    <w:rsid w:val="00EC0777"/>
    <w:rsid w:val="00EC09E3"/>
    <w:rsid w:val="00EC168A"/>
    <w:rsid w:val="00EC1BD0"/>
    <w:rsid w:val="00EC1D1E"/>
    <w:rsid w:val="00EC1DF7"/>
    <w:rsid w:val="00EC2605"/>
    <w:rsid w:val="00EC27C6"/>
    <w:rsid w:val="00EC31B8"/>
    <w:rsid w:val="00EC34A8"/>
    <w:rsid w:val="00EC3880"/>
    <w:rsid w:val="00EC39C8"/>
    <w:rsid w:val="00EC3BD0"/>
    <w:rsid w:val="00EC3D1F"/>
    <w:rsid w:val="00EC3F7B"/>
    <w:rsid w:val="00EC4207"/>
    <w:rsid w:val="00EC42F0"/>
    <w:rsid w:val="00EC4436"/>
    <w:rsid w:val="00EC4696"/>
    <w:rsid w:val="00EC4F17"/>
    <w:rsid w:val="00EC5653"/>
    <w:rsid w:val="00EC598B"/>
    <w:rsid w:val="00EC5A8C"/>
    <w:rsid w:val="00EC5D24"/>
    <w:rsid w:val="00EC5E06"/>
    <w:rsid w:val="00EC60AE"/>
    <w:rsid w:val="00EC61BC"/>
    <w:rsid w:val="00EC634C"/>
    <w:rsid w:val="00EC657C"/>
    <w:rsid w:val="00EC692E"/>
    <w:rsid w:val="00EC6C18"/>
    <w:rsid w:val="00EC71CE"/>
    <w:rsid w:val="00EC723B"/>
    <w:rsid w:val="00EC7858"/>
    <w:rsid w:val="00EC7A6D"/>
    <w:rsid w:val="00ED00B3"/>
    <w:rsid w:val="00ED00DD"/>
    <w:rsid w:val="00ED030E"/>
    <w:rsid w:val="00ED0C72"/>
    <w:rsid w:val="00ED0C7F"/>
    <w:rsid w:val="00ED0DF6"/>
    <w:rsid w:val="00ED1006"/>
    <w:rsid w:val="00ED13BF"/>
    <w:rsid w:val="00ED27F9"/>
    <w:rsid w:val="00ED2A60"/>
    <w:rsid w:val="00ED2AF5"/>
    <w:rsid w:val="00ED2BA3"/>
    <w:rsid w:val="00ED2E68"/>
    <w:rsid w:val="00ED3808"/>
    <w:rsid w:val="00ED454D"/>
    <w:rsid w:val="00ED4A9B"/>
    <w:rsid w:val="00ED4AFA"/>
    <w:rsid w:val="00ED5396"/>
    <w:rsid w:val="00ED53C0"/>
    <w:rsid w:val="00ED6062"/>
    <w:rsid w:val="00ED635F"/>
    <w:rsid w:val="00ED6BD6"/>
    <w:rsid w:val="00ED6C55"/>
    <w:rsid w:val="00ED6E0C"/>
    <w:rsid w:val="00ED6E55"/>
    <w:rsid w:val="00ED71F9"/>
    <w:rsid w:val="00ED78C9"/>
    <w:rsid w:val="00EE0206"/>
    <w:rsid w:val="00EE0624"/>
    <w:rsid w:val="00EE0D13"/>
    <w:rsid w:val="00EE146A"/>
    <w:rsid w:val="00EE1F98"/>
    <w:rsid w:val="00EE280C"/>
    <w:rsid w:val="00EE28F5"/>
    <w:rsid w:val="00EE297A"/>
    <w:rsid w:val="00EE2DDD"/>
    <w:rsid w:val="00EE2DFD"/>
    <w:rsid w:val="00EE333D"/>
    <w:rsid w:val="00EE35AB"/>
    <w:rsid w:val="00EE41A4"/>
    <w:rsid w:val="00EE5CBE"/>
    <w:rsid w:val="00EE5CF9"/>
    <w:rsid w:val="00EE5D87"/>
    <w:rsid w:val="00EE6234"/>
    <w:rsid w:val="00EE6B5A"/>
    <w:rsid w:val="00EE6BFD"/>
    <w:rsid w:val="00EE74A0"/>
    <w:rsid w:val="00EE7CE1"/>
    <w:rsid w:val="00EF00FF"/>
    <w:rsid w:val="00EF06FC"/>
    <w:rsid w:val="00EF0E80"/>
    <w:rsid w:val="00EF18FE"/>
    <w:rsid w:val="00EF190C"/>
    <w:rsid w:val="00EF20F1"/>
    <w:rsid w:val="00EF2160"/>
    <w:rsid w:val="00EF2981"/>
    <w:rsid w:val="00EF2EB2"/>
    <w:rsid w:val="00EF2F75"/>
    <w:rsid w:val="00EF3591"/>
    <w:rsid w:val="00EF3A66"/>
    <w:rsid w:val="00EF3AD5"/>
    <w:rsid w:val="00EF3D20"/>
    <w:rsid w:val="00EF4073"/>
    <w:rsid w:val="00EF413B"/>
    <w:rsid w:val="00EF4FBA"/>
    <w:rsid w:val="00EF53CD"/>
    <w:rsid w:val="00EF5592"/>
    <w:rsid w:val="00EF5787"/>
    <w:rsid w:val="00EF5829"/>
    <w:rsid w:val="00EF594F"/>
    <w:rsid w:val="00EF5B11"/>
    <w:rsid w:val="00EF5E6B"/>
    <w:rsid w:val="00EF60D0"/>
    <w:rsid w:val="00EF6E09"/>
    <w:rsid w:val="00EF7C03"/>
    <w:rsid w:val="00F00459"/>
    <w:rsid w:val="00F008BC"/>
    <w:rsid w:val="00F00A11"/>
    <w:rsid w:val="00F010E0"/>
    <w:rsid w:val="00F01A5F"/>
    <w:rsid w:val="00F01AA2"/>
    <w:rsid w:val="00F01B98"/>
    <w:rsid w:val="00F02662"/>
    <w:rsid w:val="00F027DC"/>
    <w:rsid w:val="00F0283D"/>
    <w:rsid w:val="00F032C6"/>
    <w:rsid w:val="00F0404A"/>
    <w:rsid w:val="00F04065"/>
    <w:rsid w:val="00F041D8"/>
    <w:rsid w:val="00F04562"/>
    <w:rsid w:val="00F047BD"/>
    <w:rsid w:val="00F04A03"/>
    <w:rsid w:val="00F04AF7"/>
    <w:rsid w:val="00F04D4B"/>
    <w:rsid w:val="00F04D6A"/>
    <w:rsid w:val="00F04E35"/>
    <w:rsid w:val="00F0528D"/>
    <w:rsid w:val="00F05A2E"/>
    <w:rsid w:val="00F05A55"/>
    <w:rsid w:val="00F0617C"/>
    <w:rsid w:val="00F061DF"/>
    <w:rsid w:val="00F0680C"/>
    <w:rsid w:val="00F06C67"/>
    <w:rsid w:val="00F06CB0"/>
    <w:rsid w:val="00F06DFD"/>
    <w:rsid w:val="00F071D1"/>
    <w:rsid w:val="00F07533"/>
    <w:rsid w:val="00F07E1B"/>
    <w:rsid w:val="00F07E61"/>
    <w:rsid w:val="00F10336"/>
    <w:rsid w:val="00F10629"/>
    <w:rsid w:val="00F10CC8"/>
    <w:rsid w:val="00F110AC"/>
    <w:rsid w:val="00F11372"/>
    <w:rsid w:val="00F115E0"/>
    <w:rsid w:val="00F11645"/>
    <w:rsid w:val="00F118C9"/>
    <w:rsid w:val="00F11C86"/>
    <w:rsid w:val="00F12090"/>
    <w:rsid w:val="00F12093"/>
    <w:rsid w:val="00F12EC0"/>
    <w:rsid w:val="00F13364"/>
    <w:rsid w:val="00F135D2"/>
    <w:rsid w:val="00F13946"/>
    <w:rsid w:val="00F14A07"/>
    <w:rsid w:val="00F14B50"/>
    <w:rsid w:val="00F14E1D"/>
    <w:rsid w:val="00F151AF"/>
    <w:rsid w:val="00F1546B"/>
    <w:rsid w:val="00F15491"/>
    <w:rsid w:val="00F15FA5"/>
    <w:rsid w:val="00F163C6"/>
    <w:rsid w:val="00F1664B"/>
    <w:rsid w:val="00F168FA"/>
    <w:rsid w:val="00F16A6F"/>
    <w:rsid w:val="00F16F27"/>
    <w:rsid w:val="00F16F51"/>
    <w:rsid w:val="00F1733E"/>
    <w:rsid w:val="00F17858"/>
    <w:rsid w:val="00F17873"/>
    <w:rsid w:val="00F17C46"/>
    <w:rsid w:val="00F20614"/>
    <w:rsid w:val="00F2064C"/>
    <w:rsid w:val="00F209B7"/>
    <w:rsid w:val="00F20A3D"/>
    <w:rsid w:val="00F21135"/>
    <w:rsid w:val="00F21BF6"/>
    <w:rsid w:val="00F21C5E"/>
    <w:rsid w:val="00F21E14"/>
    <w:rsid w:val="00F228DB"/>
    <w:rsid w:val="00F231AC"/>
    <w:rsid w:val="00F23416"/>
    <w:rsid w:val="00F2342D"/>
    <w:rsid w:val="00F23AA3"/>
    <w:rsid w:val="00F23D23"/>
    <w:rsid w:val="00F23D4A"/>
    <w:rsid w:val="00F23E31"/>
    <w:rsid w:val="00F240A3"/>
    <w:rsid w:val="00F240C6"/>
    <w:rsid w:val="00F243D8"/>
    <w:rsid w:val="00F243E4"/>
    <w:rsid w:val="00F26E23"/>
    <w:rsid w:val="00F276AD"/>
    <w:rsid w:val="00F27994"/>
    <w:rsid w:val="00F27FAF"/>
    <w:rsid w:val="00F305D7"/>
    <w:rsid w:val="00F30648"/>
    <w:rsid w:val="00F30828"/>
    <w:rsid w:val="00F313D6"/>
    <w:rsid w:val="00F31AED"/>
    <w:rsid w:val="00F31BF4"/>
    <w:rsid w:val="00F31DBC"/>
    <w:rsid w:val="00F31EE4"/>
    <w:rsid w:val="00F31FA8"/>
    <w:rsid w:val="00F32194"/>
    <w:rsid w:val="00F325EF"/>
    <w:rsid w:val="00F33417"/>
    <w:rsid w:val="00F33674"/>
    <w:rsid w:val="00F3387A"/>
    <w:rsid w:val="00F34480"/>
    <w:rsid w:val="00F347CF"/>
    <w:rsid w:val="00F34B14"/>
    <w:rsid w:val="00F34CB6"/>
    <w:rsid w:val="00F34CFB"/>
    <w:rsid w:val="00F34D4D"/>
    <w:rsid w:val="00F34EDE"/>
    <w:rsid w:val="00F35199"/>
    <w:rsid w:val="00F351B8"/>
    <w:rsid w:val="00F359A6"/>
    <w:rsid w:val="00F35D41"/>
    <w:rsid w:val="00F35DDC"/>
    <w:rsid w:val="00F35F56"/>
    <w:rsid w:val="00F367DE"/>
    <w:rsid w:val="00F36E1A"/>
    <w:rsid w:val="00F370C7"/>
    <w:rsid w:val="00F3729A"/>
    <w:rsid w:val="00F376AF"/>
    <w:rsid w:val="00F3773E"/>
    <w:rsid w:val="00F37E9D"/>
    <w:rsid w:val="00F403FA"/>
    <w:rsid w:val="00F40473"/>
    <w:rsid w:val="00F41114"/>
    <w:rsid w:val="00F411B7"/>
    <w:rsid w:val="00F411BE"/>
    <w:rsid w:val="00F413CC"/>
    <w:rsid w:val="00F4308F"/>
    <w:rsid w:val="00F434C6"/>
    <w:rsid w:val="00F43D4A"/>
    <w:rsid w:val="00F43D84"/>
    <w:rsid w:val="00F43F65"/>
    <w:rsid w:val="00F442FC"/>
    <w:rsid w:val="00F4448A"/>
    <w:rsid w:val="00F445C5"/>
    <w:rsid w:val="00F44610"/>
    <w:rsid w:val="00F44720"/>
    <w:rsid w:val="00F4495E"/>
    <w:rsid w:val="00F453A9"/>
    <w:rsid w:val="00F457DA"/>
    <w:rsid w:val="00F464C4"/>
    <w:rsid w:val="00F468C8"/>
    <w:rsid w:val="00F469D3"/>
    <w:rsid w:val="00F46E1D"/>
    <w:rsid w:val="00F4766C"/>
    <w:rsid w:val="00F477F2"/>
    <w:rsid w:val="00F47A45"/>
    <w:rsid w:val="00F47B1C"/>
    <w:rsid w:val="00F47CD0"/>
    <w:rsid w:val="00F504B4"/>
    <w:rsid w:val="00F507D1"/>
    <w:rsid w:val="00F50984"/>
    <w:rsid w:val="00F50CAD"/>
    <w:rsid w:val="00F5103C"/>
    <w:rsid w:val="00F514A1"/>
    <w:rsid w:val="00F516A5"/>
    <w:rsid w:val="00F516D7"/>
    <w:rsid w:val="00F517C5"/>
    <w:rsid w:val="00F517DF"/>
    <w:rsid w:val="00F519CE"/>
    <w:rsid w:val="00F51ADA"/>
    <w:rsid w:val="00F51C70"/>
    <w:rsid w:val="00F527D0"/>
    <w:rsid w:val="00F528D3"/>
    <w:rsid w:val="00F53352"/>
    <w:rsid w:val="00F533DD"/>
    <w:rsid w:val="00F5348B"/>
    <w:rsid w:val="00F53DB8"/>
    <w:rsid w:val="00F53F78"/>
    <w:rsid w:val="00F54253"/>
    <w:rsid w:val="00F5450F"/>
    <w:rsid w:val="00F54D17"/>
    <w:rsid w:val="00F54F08"/>
    <w:rsid w:val="00F54F2E"/>
    <w:rsid w:val="00F553F4"/>
    <w:rsid w:val="00F55C20"/>
    <w:rsid w:val="00F55C36"/>
    <w:rsid w:val="00F55D60"/>
    <w:rsid w:val="00F5603C"/>
    <w:rsid w:val="00F561AB"/>
    <w:rsid w:val="00F563E3"/>
    <w:rsid w:val="00F566EE"/>
    <w:rsid w:val="00F570BF"/>
    <w:rsid w:val="00F57485"/>
    <w:rsid w:val="00F57752"/>
    <w:rsid w:val="00F6061E"/>
    <w:rsid w:val="00F6069B"/>
    <w:rsid w:val="00F607C5"/>
    <w:rsid w:val="00F60DEA"/>
    <w:rsid w:val="00F610CC"/>
    <w:rsid w:val="00F61363"/>
    <w:rsid w:val="00F6231A"/>
    <w:rsid w:val="00F62B5D"/>
    <w:rsid w:val="00F6302A"/>
    <w:rsid w:val="00F63838"/>
    <w:rsid w:val="00F63D4B"/>
    <w:rsid w:val="00F643D1"/>
    <w:rsid w:val="00F64C2B"/>
    <w:rsid w:val="00F64DC0"/>
    <w:rsid w:val="00F65039"/>
    <w:rsid w:val="00F651BE"/>
    <w:rsid w:val="00F65B1A"/>
    <w:rsid w:val="00F65D31"/>
    <w:rsid w:val="00F65F27"/>
    <w:rsid w:val="00F660C3"/>
    <w:rsid w:val="00F66431"/>
    <w:rsid w:val="00F67E37"/>
    <w:rsid w:val="00F67F53"/>
    <w:rsid w:val="00F67F93"/>
    <w:rsid w:val="00F70104"/>
    <w:rsid w:val="00F702CB"/>
    <w:rsid w:val="00F703BE"/>
    <w:rsid w:val="00F7076D"/>
    <w:rsid w:val="00F70CDD"/>
    <w:rsid w:val="00F711AA"/>
    <w:rsid w:val="00F71A54"/>
    <w:rsid w:val="00F71AC3"/>
    <w:rsid w:val="00F71F69"/>
    <w:rsid w:val="00F7231A"/>
    <w:rsid w:val="00F7243F"/>
    <w:rsid w:val="00F72B72"/>
    <w:rsid w:val="00F73595"/>
    <w:rsid w:val="00F73C7D"/>
    <w:rsid w:val="00F73E98"/>
    <w:rsid w:val="00F745E4"/>
    <w:rsid w:val="00F748EF"/>
    <w:rsid w:val="00F74BB9"/>
    <w:rsid w:val="00F75582"/>
    <w:rsid w:val="00F755A8"/>
    <w:rsid w:val="00F75791"/>
    <w:rsid w:val="00F75A12"/>
    <w:rsid w:val="00F763B6"/>
    <w:rsid w:val="00F76EFA"/>
    <w:rsid w:val="00F771F2"/>
    <w:rsid w:val="00F77D7F"/>
    <w:rsid w:val="00F77ECD"/>
    <w:rsid w:val="00F800BF"/>
    <w:rsid w:val="00F804BE"/>
    <w:rsid w:val="00F80F50"/>
    <w:rsid w:val="00F817CE"/>
    <w:rsid w:val="00F81DA0"/>
    <w:rsid w:val="00F822D6"/>
    <w:rsid w:val="00F829E7"/>
    <w:rsid w:val="00F82D94"/>
    <w:rsid w:val="00F82FBC"/>
    <w:rsid w:val="00F8345A"/>
    <w:rsid w:val="00F836C2"/>
    <w:rsid w:val="00F838AE"/>
    <w:rsid w:val="00F83AE4"/>
    <w:rsid w:val="00F8456C"/>
    <w:rsid w:val="00F847DF"/>
    <w:rsid w:val="00F852F3"/>
    <w:rsid w:val="00F859D8"/>
    <w:rsid w:val="00F85A23"/>
    <w:rsid w:val="00F85C55"/>
    <w:rsid w:val="00F85D74"/>
    <w:rsid w:val="00F85F8F"/>
    <w:rsid w:val="00F86516"/>
    <w:rsid w:val="00F868F5"/>
    <w:rsid w:val="00F86EC9"/>
    <w:rsid w:val="00F870CC"/>
    <w:rsid w:val="00F872AD"/>
    <w:rsid w:val="00F872CD"/>
    <w:rsid w:val="00F874F0"/>
    <w:rsid w:val="00F877B0"/>
    <w:rsid w:val="00F87A58"/>
    <w:rsid w:val="00F87B55"/>
    <w:rsid w:val="00F90344"/>
    <w:rsid w:val="00F9056A"/>
    <w:rsid w:val="00F90C04"/>
    <w:rsid w:val="00F90F8D"/>
    <w:rsid w:val="00F918FA"/>
    <w:rsid w:val="00F91982"/>
    <w:rsid w:val="00F91ADD"/>
    <w:rsid w:val="00F91C3C"/>
    <w:rsid w:val="00F91DF0"/>
    <w:rsid w:val="00F92248"/>
    <w:rsid w:val="00F92782"/>
    <w:rsid w:val="00F9288B"/>
    <w:rsid w:val="00F9378A"/>
    <w:rsid w:val="00F93AA9"/>
    <w:rsid w:val="00F94161"/>
    <w:rsid w:val="00F9531B"/>
    <w:rsid w:val="00F954D0"/>
    <w:rsid w:val="00F963B0"/>
    <w:rsid w:val="00F9653F"/>
    <w:rsid w:val="00F965E7"/>
    <w:rsid w:val="00F96985"/>
    <w:rsid w:val="00F96B4F"/>
    <w:rsid w:val="00F96B5B"/>
    <w:rsid w:val="00F96EA5"/>
    <w:rsid w:val="00F96F97"/>
    <w:rsid w:val="00F97838"/>
    <w:rsid w:val="00FA007C"/>
    <w:rsid w:val="00FA06D2"/>
    <w:rsid w:val="00FA070D"/>
    <w:rsid w:val="00FA074D"/>
    <w:rsid w:val="00FA0BA2"/>
    <w:rsid w:val="00FA162F"/>
    <w:rsid w:val="00FA1A18"/>
    <w:rsid w:val="00FA1C97"/>
    <w:rsid w:val="00FA20F7"/>
    <w:rsid w:val="00FA2205"/>
    <w:rsid w:val="00FA2283"/>
    <w:rsid w:val="00FA22F2"/>
    <w:rsid w:val="00FA22F8"/>
    <w:rsid w:val="00FA28FD"/>
    <w:rsid w:val="00FA2A95"/>
    <w:rsid w:val="00FA2BB3"/>
    <w:rsid w:val="00FA2C48"/>
    <w:rsid w:val="00FA2E55"/>
    <w:rsid w:val="00FA34E1"/>
    <w:rsid w:val="00FA34F2"/>
    <w:rsid w:val="00FA389F"/>
    <w:rsid w:val="00FA41D7"/>
    <w:rsid w:val="00FA4908"/>
    <w:rsid w:val="00FA4BE1"/>
    <w:rsid w:val="00FA55BB"/>
    <w:rsid w:val="00FA618D"/>
    <w:rsid w:val="00FA6993"/>
    <w:rsid w:val="00FA6C4A"/>
    <w:rsid w:val="00FA6E5B"/>
    <w:rsid w:val="00FA6ECA"/>
    <w:rsid w:val="00FA7109"/>
    <w:rsid w:val="00FA7755"/>
    <w:rsid w:val="00FA7CBC"/>
    <w:rsid w:val="00FA7F00"/>
    <w:rsid w:val="00FB011C"/>
    <w:rsid w:val="00FB0A46"/>
    <w:rsid w:val="00FB0AB2"/>
    <w:rsid w:val="00FB0DCD"/>
    <w:rsid w:val="00FB0E25"/>
    <w:rsid w:val="00FB0E2A"/>
    <w:rsid w:val="00FB12E4"/>
    <w:rsid w:val="00FB1640"/>
    <w:rsid w:val="00FB19C3"/>
    <w:rsid w:val="00FB1B76"/>
    <w:rsid w:val="00FB1FE0"/>
    <w:rsid w:val="00FB2011"/>
    <w:rsid w:val="00FB20BB"/>
    <w:rsid w:val="00FB2297"/>
    <w:rsid w:val="00FB23C7"/>
    <w:rsid w:val="00FB2403"/>
    <w:rsid w:val="00FB26DB"/>
    <w:rsid w:val="00FB3344"/>
    <w:rsid w:val="00FB373E"/>
    <w:rsid w:val="00FB3775"/>
    <w:rsid w:val="00FB3CA6"/>
    <w:rsid w:val="00FB413D"/>
    <w:rsid w:val="00FB4C80"/>
    <w:rsid w:val="00FB4F73"/>
    <w:rsid w:val="00FB524E"/>
    <w:rsid w:val="00FB5511"/>
    <w:rsid w:val="00FB5944"/>
    <w:rsid w:val="00FB5AE1"/>
    <w:rsid w:val="00FB6087"/>
    <w:rsid w:val="00FB6199"/>
    <w:rsid w:val="00FB6954"/>
    <w:rsid w:val="00FB6BA8"/>
    <w:rsid w:val="00FB7389"/>
    <w:rsid w:val="00FC0E48"/>
    <w:rsid w:val="00FC186B"/>
    <w:rsid w:val="00FC1D25"/>
    <w:rsid w:val="00FC1DCB"/>
    <w:rsid w:val="00FC1F55"/>
    <w:rsid w:val="00FC2019"/>
    <w:rsid w:val="00FC20B4"/>
    <w:rsid w:val="00FC2AEF"/>
    <w:rsid w:val="00FC2CAB"/>
    <w:rsid w:val="00FC2E17"/>
    <w:rsid w:val="00FC3355"/>
    <w:rsid w:val="00FC3620"/>
    <w:rsid w:val="00FC3F63"/>
    <w:rsid w:val="00FC4002"/>
    <w:rsid w:val="00FC4B11"/>
    <w:rsid w:val="00FC4B8F"/>
    <w:rsid w:val="00FC4D19"/>
    <w:rsid w:val="00FC4ECF"/>
    <w:rsid w:val="00FC4EF2"/>
    <w:rsid w:val="00FC5019"/>
    <w:rsid w:val="00FC517B"/>
    <w:rsid w:val="00FC58D4"/>
    <w:rsid w:val="00FC5A27"/>
    <w:rsid w:val="00FC5B32"/>
    <w:rsid w:val="00FC5BE7"/>
    <w:rsid w:val="00FC5DE8"/>
    <w:rsid w:val="00FC5E13"/>
    <w:rsid w:val="00FC6469"/>
    <w:rsid w:val="00FC6D90"/>
    <w:rsid w:val="00FC71D3"/>
    <w:rsid w:val="00FC7349"/>
    <w:rsid w:val="00FC7429"/>
    <w:rsid w:val="00FC79F9"/>
    <w:rsid w:val="00FD04C2"/>
    <w:rsid w:val="00FD0577"/>
    <w:rsid w:val="00FD07F6"/>
    <w:rsid w:val="00FD096B"/>
    <w:rsid w:val="00FD0F09"/>
    <w:rsid w:val="00FD15EB"/>
    <w:rsid w:val="00FD1800"/>
    <w:rsid w:val="00FD185A"/>
    <w:rsid w:val="00FD1872"/>
    <w:rsid w:val="00FD1EC8"/>
    <w:rsid w:val="00FD204D"/>
    <w:rsid w:val="00FD25E9"/>
    <w:rsid w:val="00FD2678"/>
    <w:rsid w:val="00FD2948"/>
    <w:rsid w:val="00FD2E88"/>
    <w:rsid w:val="00FD3055"/>
    <w:rsid w:val="00FD38A7"/>
    <w:rsid w:val="00FD3B87"/>
    <w:rsid w:val="00FD3BC8"/>
    <w:rsid w:val="00FD4274"/>
    <w:rsid w:val="00FD436F"/>
    <w:rsid w:val="00FD4578"/>
    <w:rsid w:val="00FD4686"/>
    <w:rsid w:val="00FD47ED"/>
    <w:rsid w:val="00FD4DC1"/>
    <w:rsid w:val="00FD54A0"/>
    <w:rsid w:val="00FD67EC"/>
    <w:rsid w:val="00FD69B1"/>
    <w:rsid w:val="00FD69EB"/>
    <w:rsid w:val="00FD710F"/>
    <w:rsid w:val="00FD7309"/>
    <w:rsid w:val="00FD74DB"/>
    <w:rsid w:val="00FD75E6"/>
    <w:rsid w:val="00FD7660"/>
    <w:rsid w:val="00FD7894"/>
    <w:rsid w:val="00FD7BE1"/>
    <w:rsid w:val="00FE0490"/>
    <w:rsid w:val="00FE05B2"/>
    <w:rsid w:val="00FE0655"/>
    <w:rsid w:val="00FE0948"/>
    <w:rsid w:val="00FE0A1D"/>
    <w:rsid w:val="00FE17CB"/>
    <w:rsid w:val="00FE1F53"/>
    <w:rsid w:val="00FE220A"/>
    <w:rsid w:val="00FE2365"/>
    <w:rsid w:val="00FE2917"/>
    <w:rsid w:val="00FE2D8B"/>
    <w:rsid w:val="00FE30DF"/>
    <w:rsid w:val="00FE32C1"/>
    <w:rsid w:val="00FE3360"/>
    <w:rsid w:val="00FE377C"/>
    <w:rsid w:val="00FE37D0"/>
    <w:rsid w:val="00FE3F33"/>
    <w:rsid w:val="00FE3FFB"/>
    <w:rsid w:val="00FE41A8"/>
    <w:rsid w:val="00FE4324"/>
    <w:rsid w:val="00FE446E"/>
    <w:rsid w:val="00FE4669"/>
    <w:rsid w:val="00FE48AE"/>
    <w:rsid w:val="00FE48EB"/>
    <w:rsid w:val="00FE4990"/>
    <w:rsid w:val="00FE4C7B"/>
    <w:rsid w:val="00FE4CA9"/>
    <w:rsid w:val="00FE4D7E"/>
    <w:rsid w:val="00FE547B"/>
    <w:rsid w:val="00FE55A8"/>
    <w:rsid w:val="00FE5659"/>
    <w:rsid w:val="00FE57B9"/>
    <w:rsid w:val="00FE5F42"/>
    <w:rsid w:val="00FE619F"/>
    <w:rsid w:val="00FE67E0"/>
    <w:rsid w:val="00FE6B82"/>
    <w:rsid w:val="00FE6F74"/>
    <w:rsid w:val="00FE7336"/>
    <w:rsid w:val="00FE76A8"/>
    <w:rsid w:val="00FE787C"/>
    <w:rsid w:val="00FF07B8"/>
    <w:rsid w:val="00FF0AFB"/>
    <w:rsid w:val="00FF10FD"/>
    <w:rsid w:val="00FF17CC"/>
    <w:rsid w:val="00FF1B76"/>
    <w:rsid w:val="00FF1F6E"/>
    <w:rsid w:val="00FF211B"/>
    <w:rsid w:val="00FF2AD4"/>
    <w:rsid w:val="00FF2E43"/>
    <w:rsid w:val="00FF302A"/>
    <w:rsid w:val="00FF3569"/>
    <w:rsid w:val="00FF3BB8"/>
    <w:rsid w:val="00FF405E"/>
    <w:rsid w:val="00FF45A5"/>
    <w:rsid w:val="00FF48A3"/>
    <w:rsid w:val="00FF4955"/>
    <w:rsid w:val="00FF4CD9"/>
    <w:rsid w:val="00FF4CDE"/>
    <w:rsid w:val="00FF4F60"/>
    <w:rsid w:val="00FF4F61"/>
    <w:rsid w:val="00FF5246"/>
    <w:rsid w:val="00FF5673"/>
    <w:rsid w:val="00FF587A"/>
    <w:rsid w:val="00FF5B6E"/>
    <w:rsid w:val="00FF5C91"/>
    <w:rsid w:val="00FF717C"/>
    <w:rsid w:val="00FF7716"/>
    <w:rsid w:val="00FF77E2"/>
    <w:rsid w:val="00FF77F7"/>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D46"/>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80D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0D4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character" w:customStyle="1" w:styleId="CommentTextChar">
    <w:name w:val="Comment Text Char"/>
    <w:link w:val="CommentText"/>
    <w:rsid w:val="005C24B2"/>
    <w:rPr>
      <w:rFonts w:asciiTheme="minorHAnsi" w:eastAsiaTheme="minorHAnsi" w:hAnsiTheme="minorHAnsi" w:cstheme="minorBidi"/>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E540C"/>
    <w:rPr>
      <w:rFonts w:ascii="Arial" w:hAnsi="Arial"/>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259686001">
      <w:bodyDiv w:val="1"/>
      <w:marLeft w:val="0"/>
      <w:marRight w:val="0"/>
      <w:marTop w:val="0"/>
      <w:marBottom w:val="0"/>
      <w:divBdr>
        <w:top w:val="none" w:sz="0" w:space="0" w:color="auto"/>
        <w:left w:val="none" w:sz="0" w:space="0" w:color="auto"/>
        <w:bottom w:val="none" w:sz="0" w:space="0" w:color="auto"/>
        <w:right w:val="none" w:sz="0" w:space="0" w:color="auto"/>
      </w:divBdr>
      <w:divsChild>
        <w:div w:id="250311626">
          <w:marLeft w:val="994"/>
          <w:marRight w:val="0"/>
          <w:marTop w:val="0"/>
          <w:marBottom w:val="0"/>
          <w:divBdr>
            <w:top w:val="none" w:sz="0" w:space="0" w:color="auto"/>
            <w:left w:val="none" w:sz="0" w:space="0" w:color="auto"/>
            <w:bottom w:val="none" w:sz="0" w:space="0" w:color="auto"/>
            <w:right w:val="none" w:sz="0" w:space="0" w:color="auto"/>
          </w:divBdr>
        </w:div>
        <w:div w:id="1793984436">
          <w:marLeft w:val="1411"/>
          <w:marRight w:val="0"/>
          <w:marTop w:val="0"/>
          <w:marBottom w:val="0"/>
          <w:divBdr>
            <w:top w:val="none" w:sz="0" w:space="0" w:color="auto"/>
            <w:left w:val="none" w:sz="0" w:space="0" w:color="auto"/>
            <w:bottom w:val="none" w:sz="0" w:space="0" w:color="auto"/>
            <w:right w:val="none" w:sz="0" w:space="0" w:color="auto"/>
          </w:divBdr>
        </w:div>
        <w:div w:id="1747412414">
          <w:marLeft w:val="994"/>
          <w:marRight w:val="0"/>
          <w:marTop w:val="0"/>
          <w:marBottom w:val="0"/>
          <w:divBdr>
            <w:top w:val="none" w:sz="0" w:space="0" w:color="auto"/>
            <w:left w:val="none" w:sz="0" w:space="0" w:color="auto"/>
            <w:bottom w:val="none" w:sz="0" w:space="0" w:color="auto"/>
            <w:right w:val="none" w:sz="0" w:space="0" w:color="auto"/>
          </w:divBdr>
        </w:div>
        <w:div w:id="2147042758">
          <w:marLeft w:val="1411"/>
          <w:marRight w:val="0"/>
          <w:marTop w:val="0"/>
          <w:marBottom w:val="0"/>
          <w:divBdr>
            <w:top w:val="none" w:sz="0" w:space="0" w:color="auto"/>
            <w:left w:val="none" w:sz="0" w:space="0" w:color="auto"/>
            <w:bottom w:val="none" w:sz="0" w:space="0" w:color="auto"/>
            <w:right w:val="none" w:sz="0" w:space="0" w:color="auto"/>
          </w:divBdr>
        </w:div>
        <w:div w:id="1102994612">
          <w:marLeft w:val="1411"/>
          <w:marRight w:val="0"/>
          <w:marTop w:val="0"/>
          <w:marBottom w:val="0"/>
          <w:divBdr>
            <w:top w:val="none" w:sz="0" w:space="0" w:color="auto"/>
            <w:left w:val="none" w:sz="0" w:space="0" w:color="auto"/>
            <w:bottom w:val="none" w:sz="0" w:space="0" w:color="auto"/>
            <w:right w:val="none" w:sz="0" w:space="0" w:color="auto"/>
          </w:divBdr>
        </w:div>
      </w:divsChild>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9647084">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151410357">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576907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F24769F-06B1-4250-B547-299438AB6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customXml/itemProps3.xml><?xml version="1.0" encoding="utf-8"?>
<ds:datastoreItem xmlns:ds="http://schemas.openxmlformats.org/officeDocument/2006/customXml" ds:itemID="{C1419C72-6812-4B48-8DEB-88F28D064E2F}">
  <ds:schemaRefs>
    <ds:schemaRef ds:uri="http://schemas.microsoft.com/sharepoint/v3/contenttype/forms"/>
  </ds:schemaRefs>
</ds:datastoreItem>
</file>

<file path=customXml/itemProps4.xml><?xml version="1.0" encoding="utf-8"?>
<ds:datastoreItem xmlns:ds="http://schemas.openxmlformats.org/officeDocument/2006/customXml" ds:itemID="{3AD379CC-0D87-47D9-A589-E2348D46B7FF}">
  <ds:schemaRefs>
    <ds:schemaRef ds:uri="http://schemas.microsoft.com/sharepoint/v4"/>
    <ds:schemaRef ds:uri="http://purl.org/dc/elements/1.1/"/>
    <ds:schemaRef ds:uri="e32f50e1-6846-4d7d-ad60-ccd6877e6c5e"/>
    <ds:schemaRef ds:uri="http://www.w3.org/XML/1998/namespace"/>
    <ds:schemaRef ds:uri="http://purl.org/dc/dcmitype/"/>
    <ds:schemaRef ds:uri="http://schemas.microsoft.com/office/2006/documentManagement/types"/>
    <ds:schemaRef ds:uri="http://purl.org/dc/terms/"/>
    <ds:schemaRef ds:uri="5a888943-97ca-4c93-b605-714bb5e9e285"/>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3249</Words>
  <Characters>17322</Characters>
  <Application>Microsoft Office Word</Application>
  <DocSecurity>0</DocSecurity>
  <Lines>144</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2022-04-29T18:04:00Z</dcterms:created>
  <dcterms:modified xsi:type="dcterms:W3CDTF">2022-04-29T18:04:00Z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